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34077" w14:textId="4FB88345" w:rsidR="00454B4C" w:rsidRPr="00E43603" w:rsidRDefault="00454B4C" w:rsidP="001A5293">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E43603">
        <w:rPr>
          <w:rFonts w:cs="Arial"/>
          <w:b/>
          <w:noProof w:val="0"/>
          <w:sz w:val="32"/>
          <w:szCs w:val="32"/>
          <w:lang w:val="de-DE"/>
        </w:rPr>
        <w:t>PRESS</w:t>
      </w:r>
      <w:r w:rsidR="001A5293" w:rsidRPr="00E43603">
        <w:rPr>
          <w:rFonts w:cs="Arial"/>
          <w:b/>
          <w:noProof w:val="0"/>
          <w:sz w:val="32"/>
          <w:szCs w:val="32"/>
          <w:lang w:val="de-DE"/>
        </w:rPr>
        <w:t>EMITTEILUNG</w:t>
      </w:r>
    </w:p>
    <w:p w14:paraId="7490C6B4" w14:textId="77777777" w:rsidR="001A5293" w:rsidRPr="00E43603" w:rsidRDefault="001A5293" w:rsidP="001A5293">
      <w:pPr>
        <w:pStyle w:val="Copy"/>
        <w:tabs>
          <w:tab w:val="right" w:pos="9781"/>
        </w:tabs>
        <w:spacing w:before="120" w:line="340" w:lineRule="atLeast"/>
        <w:jc w:val="both"/>
        <w:rPr>
          <w:rFonts w:cs="Arial"/>
          <w:caps/>
          <w:noProof w:val="0"/>
          <w:sz w:val="32"/>
          <w:szCs w:val="32"/>
          <w:lang w:val="de-DE"/>
        </w:rPr>
      </w:pPr>
    </w:p>
    <w:p w14:paraId="6655362A" w14:textId="4B3C0B63" w:rsidR="001A5293" w:rsidRPr="001B7BC2" w:rsidRDefault="00A27F56" w:rsidP="001A5293">
      <w:pPr>
        <w:spacing w:after="0" w:line="360" w:lineRule="auto"/>
        <w:jc w:val="both"/>
        <w:rPr>
          <w:rFonts w:ascii="Arial" w:eastAsia="Arial" w:hAnsi="Arial" w:cs="Arial"/>
          <w:b/>
          <w:color w:val="000000" w:themeColor="text1"/>
          <w:sz w:val="30"/>
          <w:szCs w:val="30"/>
          <w:lang w:val="de-DE"/>
        </w:rPr>
      </w:pPr>
      <w:bookmarkStart w:id="2" w:name="_Hlk156829227"/>
      <w:bookmarkEnd w:id="0"/>
      <w:bookmarkEnd w:id="1"/>
      <w:proofErr w:type="spellStart"/>
      <w:r>
        <w:rPr>
          <w:rFonts w:ascii="Arial" w:eastAsia="Arial" w:hAnsi="Arial" w:cs="Arial"/>
          <w:b/>
          <w:color w:val="000000" w:themeColor="text1"/>
          <w:sz w:val="30"/>
          <w:szCs w:val="30"/>
          <w:lang w:val="de-DE"/>
        </w:rPr>
        <w:t>Techtextil</w:t>
      </w:r>
      <w:proofErr w:type="spellEnd"/>
      <w:r>
        <w:rPr>
          <w:rFonts w:ascii="Arial" w:eastAsia="Arial" w:hAnsi="Arial" w:cs="Arial"/>
          <w:b/>
          <w:color w:val="000000" w:themeColor="text1"/>
          <w:sz w:val="30"/>
          <w:szCs w:val="30"/>
          <w:lang w:val="de-DE"/>
        </w:rPr>
        <w:t xml:space="preserve"> 2024: </w:t>
      </w:r>
      <w:r w:rsidR="007E0794">
        <w:rPr>
          <w:rFonts w:ascii="Arial" w:eastAsia="Arial" w:hAnsi="Arial" w:cs="Arial"/>
          <w:b/>
          <w:color w:val="000000" w:themeColor="text1"/>
          <w:sz w:val="30"/>
          <w:szCs w:val="30"/>
          <w:lang w:val="de-DE"/>
        </w:rPr>
        <w:t>Freudenberg</w:t>
      </w:r>
      <w:r>
        <w:rPr>
          <w:rFonts w:ascii="Arial" w:eastAsia="Arial" w:hAnsi="Arial" w:cs="Arial"/>
          <w:b/>
          <w:color w:val="000000" w:themeColor="text1"/>
          <w:sz w:val="30"/>
          <w:szCs w:val="30"/>
          <w:lang w:val="de-DE"/>
        </w:rPr>
        <w:t>-Experten</w:t>
      </w:r>
      <w:r w:rsidR="007E0794">
        <w:rPr>
          <w:rFonts w:ascii="Arial" w:eastAsia="Arial" w:hAnsi="Arial" w:cs="Arial"/>
          <w:b/>
          <w:color w:val="000000" w:themeColor="text1"/>
          <w:sz w:val="30"/>
          <w:szCs w:val="30"/>
          <w:lang w:val="de-DE"/>
        </w:rPr>
        <w:t xml:space="preserve"> </w:t>
      </w:r>
      <w:r>
        <w:rPr>
          <w:rFonts w:ascii="Arial" w:eastAsia="Arial" w:hAnsi="Arial" w:cs="Arial"/>
          <w:b/>
          <w:color w:val="000000" w:themeColor="text1"/>
          <w:sz w:val="30"/>
          <w:szCs w:val="30"/>
          <w:lang w:val="de-DE"/>
        </w:rPr>
        <w:t>setzen Zeichen für Nachhaltigkeit mit</w:t>
      </w:r>
      <w:r w:rsidR="00BF2AB7">
        <w:rPr>
          <w:rFonts w:ascii="Arial" w:eastAsia="Arial" w:hAnsi="Arial" w:cs="Arial"/>
          <w:b/>
          <w:color w:val="000000" w:themeColor="text1"/>
          <w:sz w:val="30"/>
          <w:szCs w:val="30"/>
          <w:lang w:val="de-DE"/>
        </w:rPr>
        <w:t xml:space="preserve"> </w:t>
      </w:r>
      <w:r>
        <w:rPr>
          <w:rFonts w:ascii="Arial" w:eastAsia="Arial" w:hAnsi="Arial" w:cs="Arial"/>
          <w:b/>
          <w:color w:val="000000" w:themeColor="text1"/>
          <w:sz w:val="30"/>
          <w:szCs w:val="30"/>
          <w:lang w:val="de-DE"/>
        </w:rPr>
        <w:t xml:space="preserve">innovativen </w:t>
      </w:r>
      <w:r w:rsidR="00BF2AB7">
        <w:rPr>
          <w:rFonts w:ascii="Arial" w:eastAsia="Arial" w:hAnsi="Arial" w:cs="Arial"/>
          <w:b/>
          <w:color w:val="000000" w:themeColor="text1"/>
          <w:sz w:val="30"/>
          <w:szCs w:val="30"/>
          <w:lang w:val="de-DE"/>
        </w:rPr>
        <w:t xml:space="preserve">und recycelten </w:t>
      </w:r>
      <w:r>
        <w:rPr>
          <w:rFonts w:ascii="Arial" w:eastAsia="Arial" w:hAnsi="Arial" w:cs="Arial"/>
          <w:b/>
          <w:color w:val="000000" w:themeColor="text1"/>
          <w:sz w:val="30"/>
          <w:szCs w:val="30"/>
          <w:lang w:val="de-DE"/>
        </w:rPr>
        <w:t>Materialien</w:t>
      </w:r>
    </w:p>
    <w:p w14:paraId="1B4469D0" w14:textId="77777777" w:rsidR="00ED46A4" w:rsidRPr="001A5293" w:rsidRDefault="00ED46A4" w:rsidP="00ED46A4">
      <w:pPr>
        <w:widowControl w:val="0"/>
        <w:spacing w:after="0" w:line="360" w:lineRule="auto"/>
        <w:jc w:val="both"/>
        <w:rPr>
          <w:rFonts w:ascii="Arial" w:eastAsia="Arial" w:hAnsi="Arial" w:cs="Arial"/>
          <w:b/>
          <w:bCs/>
          <w:color w:val="000000" w:themeColor="text1"/>
          <w:sz w:val="30"/>
          <w:szCs w:val="30"/>
          <w:lang w:val="de-DE"/>
        </w:rPr>
      </w:pPr>
    </w:p>
    <w:p w14:paraId="7913FE33" w14:textId="05B40457" w:rsidR="00B8291B" w:rsidRDefault="001B7BC2" w:rsidP="001E256B">
      <w:pPr>
        <w:spacing w:after="0" w:line="360" w:lineRule="auto"/>
        <w:jc w:val="both"/>
        <w:rPr>
          <w:rFonts w:ascii="Arial" w:eastAsia="Arial" w:hAnsi="Arial" w:cs="Arial"/>
          <w:b/>
          <w:color w:val="000000" w:themeColor="text1"/>
          <w:sz w:val="24"/>
          <w:szCs w:val="24"/>
          <w:lang w:val="de-DE"/>
        </w:rPr>
      </w:pPr>
      <w:bookmarkStart w:id="3" w:name="_Hlk155796293"/>
      <w:r w:rsidRPr="00270EBC">
        <w:rPr>
          <w:rFonts w:ascii="Arial" w:eastAsia="Arial" w:hAnsi="Arial" w:cs="Arial"/>
          <w:b/>
          <w:color w:val="000000" w:themeColor="text1"/>
          <w:sz w:val="24"/>
          <w:szCs w:val="24"/>
          <w:lang w:val="de-DE"/>
        </w:rPr>
        <w:t xml:space="preserve">Weinheim, </w:t>
      </w:r>
      <w:r w:rsidR="00270EBC" w:rsidRPr="00270EBC">
        <w:rPr>
          <w:rFonts w:ascii="Arial" w:eastAsia="Arial" w:hAnsi="Arial" w:cs="Arial"/>
          <w:b/>
          <w:color w:val="000000" w:themeColor="text1"/>
          <w:sz w:val="24"/>
          <w:szCs w:val="24"/>
          <w:lang w:val="de-DE"/>
        </w:rPr>
        <w:t>14</w:t>
      </w:r>
      <w:r w:rsidR="00B8291B" w:rsidRPr="00270EBC">
        <w:rPr>
          <w:rFonts w:ascii="Arial" w:eastAsia="Arial" w:hAnsi="Arial" w:cs="Arial"/>
          <w:b/>
          <w:color w:val="000000" w:themeColor="text1"/>
          <w:sz w:val="24"/>
          <w:szCs w:val="24"/>
          <w:lang w:val="de-DE"/>
        </w:rPr>
        <w:t xml:space="preserve">. </w:t>
      </w:r>
      <w:r w:rsidR="00270EBC" w:rsidRPr="00270EBC">
        <w:rPr>
          <w:rFonts w:ascii="Arial" w:eastAsia="Arial" w:hAnsi="Arial" w:cs="Arial"/>
          <w:b/>
          <w:color w:val="000000" w:themeColor="text1"/>
          <w:sz w:val="24"/>
          <w:szCs w:val="24"/>
          <w:lang w:val="de-DE"/>
        </w:rPr>
        <w:t>März 2024</w:t>
      </w:r>
      <w:r w:rsidRPr="00270EBC">
        <w:rPr>
          <w:rFonts w:ascii="Arial" w:eastAsia="Arial" w:hAnsi="Arial" w:cs="Arial"/>
          <w:b/>
          <w:color w:val="000000" w:themeColor="text1"/>
          <w:sz w:val="24"/>
          <w:szCs w:val="24"/>
          <w:lang w:val="de-DE"/>
        </w:rPr>
        <w:t>.</w:t>
      </w:r>
      <w:r w:rsidRPr="002A7997">
        <w:rPr>
          <w:rFonts w:ascii="Arial" w:eastAsia="Arial" w:hAnsi="Arial" w:cs="Arial"/>
          <w:b/>
          <w:color w:val="000000" w:themeColor="text1"/>
          <w:sz w:val="24"/>
          <w:szCs w:val="24"/>
          <w:lang w:val="de-DE"/>
        </w:rPr>
        <w:t xml:space="preserve"> </w:t>
      </w:r>
      <w:r w:rsidR="001E256B">
        <w:rPr>
          <w:rFonts w:ascii="Arial" w:eastAsia="Arial" w:hAnsi="Arial" w:cs="Arial"/>
          <w:b/>
          <w:color w:val="000000" w:themeColor="text1"/>
          <w:sz w:val="24"/>
          <w:szCs w:val="24"/>
          <w:lang w:val="de-DE"/>
        </w:rPr>
        <w:t xml:space="preserve">Freudenberg Performance Materials (Freudenberg) stellt auf der diesjährigen </w:t>
      </w:r>
      <w:proofErr w:type="spellStart"/>
      <w:r w:rsidR="001E256B">
        <w:rPr>
          <w:rFonts w:ascii="Arial" w:eastAsia="Arial" w:hAnsi="Arial" w:cs="Arial"/>
          <w:b/>
          <w:color w:val="000000" w:themeColor="text1"/>
          <w:sz w:val="24"/>
          <w:szCs w:val="24"/>
          <w:lang w:val="de-DE"/>
        </w:rPr>
        <w:t>Techtextil</w:t>
      </w:r>
      <w:proofErr w:type="spellEnd"/>
      <w:r w:rsidR="001E256B">
        <w:rPr>
          <w:rFonts w:ascii="Arial" w:eastAsia="Arial" w:hAnsi="Arial" w:cs="Arial"/>
          <w:b/>
          <w:color w:val="000000" w:themeColor="text1"/>
          <w:sz w:val="24"/>
          <w:szCs w:val="24"/>
          <w:lang w:val="de-DE"/>
        </w:rPr>
        <w:t xml:space="preserve"> vom 23. bis 26. April in Frankfurt am Main in Halle 12.2, Stand C29</w:t>
      </w:r>
      <w:r w:rsidR="00A27F56">
        <w:rPr>
          <w:rFonts w:ascii="Arial" w:eastAsia="Arial" w:hAnsi="Arial" w:cs="Arial"/>
          <w:b/>
          <w:color w:val="000000" w:themeColor="text1"/>
          <w:sz w:val="24"/>
          <w:szCs w:val="24"/>
          <w:lang w:val="de-DE"/>
        </w:rPr>
        <w:t>,</w:t>
      </w:r>
      <w:r w:rsidR="001E256B">
        <w:rPr>
          <w:rFonts w:ascii="Arial" w:eastAsia="Arial" w:hAnsi="Arial" w:cs="Arial"/>
          <w:b/>
          <w:color w:val="000000" w:themeColor="text1"/>
          <w:sz w:val="24"/>
          <w:szCs w:val="24"/>
          <w:lang w:val="de-DE"/>
        </w:rPr>
        <w:t xml:space="preserve"> wegweisende </w:t>
      </w:r>
      <w:r w:rsidR="00953490">
        <w:rPr>
          <w:rFonts w:ascii="Arial" w:eastAsia="Arial" w:hAnsi="Arial" w:cs="Arial"/>
          <w:b/>
          <w:color w:val="000000" w:themeColor="text1"/>
          <w:sz w:val="24"/>
          <w:szCs w:val="24"/>
          <w:lang w:val="de-DE"/>
        </w:rPr>
        <w:t xml:space="preserve">und nachhaltige </w:t>
      </w:r>
      <w:r w:rsidR="001E256B">
        <w:rPr>
          <w:rFonts w:ascii="Arial" w:eastAsia="Arial" w:hAnsi="Arial" w:cs="Arial"/>
          <w:b/>
          <w:color w:val="000000" w:themeColor="text1"/>
          <w:sz w:val="24"/>
          <w:szCs w:val="24"/>
          <w:lang w:val="de-DE"/>
        </w:rPr>
        <w:t xml:space="preserve">Lösungen für </w:t>
      </w:r>
      <w:r w:rsidR="00A27F56">
        <w:rPr>
          <w:rFonts w:ascii="Arial" w:eastAsia="Arial" w:hAnsi="Arial" w:cs="Arial"/>
          <w:b/>
          <w:color w:val="000000" w:themeColor="text1"/>
          <w:sz w:val="24"/>
          <w:szCs w:val="24"/>
          <w:lang w:val="de-DE"/>
        </w:rPr>
        <w:t xml:space="preserve">die </w:t>
      </w:r>
      <w:r w:rsidR="001E256B">
        <w:rPr>
          <w:rFonts w:ascii="Arial" w:eastAsia="Arial" w:hAnsi="Arial" w:cs="Arial"/>
          <w:b/>
          <w:color w:val="000000" w:themeColor="text1"/>
          <w:sz w:val="24"/>
          <w:szCs w:val="24"/>
          <w:lang w:val="de-DE"/>
        </w:rPr>
        <w:t>Automobil-, Bau- Bekleidungs-</w:t>
      </w:r>
      <w:r w:rsidR="00A27F56">
        <w:rPr>
          <w:rFonts w:ascii="Arial" w:eastAsia="Arial" w:hAnsi="Arial" w:cs="Arial"/>
          <w:b/>
          <w:color w:val="000000" w:themeColor="text1"/>
          <w:sz w:val="24"/>
          <w:szCs w:val="24"/>
          <w:lang w:val="de-DE"/>
        </w:rPr>
        <w:t xml:space="preserve">, Filtrations- </w:t>
      </w:r>
      <w:r w:rsidR="001E256B">
        <w:rPr>
          <w:rFonts w:ascii="Arial" w:eastAsia="Arial" w:hAnsi="Arial" w:cs="Arial"/>
          <w:b/>
          <w:color w:val="000000" w:themeColor="text1"/>
          <w:sz w:val="24"/>
          <w:szCs w:val="24"/>
          <w:lang w:val="de-DE"/>
        </w:rPr>
        <w:t xml:space="preserve">und Verpackungsindustrie vor. </w:t>
      </w:r>
      <w:r w:rsidR="00A27F56">
        <w:rPr>
          <w:rFonts w:ascii="Arial" w:eastAsia="Arial" w:hAnsi="Arial" w:cs="Arial"/>
          <w:b/>
          <w:color w:val="000000" w:themeColor="text1"/>
          <w:sz w:val="24"/>
          <w:szCs w:val="24"/>
          <w:lang w:val="de-DE"/>
        </w:rPr>
        <w:t xml:space="preserve">Die von erfahrenen Expertinnen und Experten entwickelten Materialien </w:t>
      </w:r>
      <w:r w:rsidR="00415C20">
        <w:rPr>
          <w:rFonts w:ascii="Arial" w:eastAsia="Arial" w:hAnsi="Arial" w:cs="Arial"/>
          <w:b/>
          <w:color w:val="000000" w:themeColor="text1"/>
          <w:sz w:val="24"/>
          <w:szCs w:val="24"/>
          <w:lang w:val="de-DE"/>
        </w:rPr>
        <w:t>punkten dabei mit</w:t>
      </w:r>
      <w:r w:rsidR="00A27F56">
        <w:rPr>
          <w:rFonts w:ascii="Arial" w:eastAsia="Arial" w:hAnsi="Arial" w:cs="Arial"/>
          <w:b/>
          <w:color w:val="000000" w:themeColor="text1"/>
          <w:sz w:val="24"/>
          <w:szCs w:val="24"/>
          <w:lang w:val="de-DE"/>
        </w:rPr>
        <w:t xml:space="preserve"> </w:t>
      </w:r>
      <w:r w:rsidR="00BF2AB7">
        <w:rPr>
          <w:rFonts w:ascii="Arial" w:eastAsia="Arial" w:hAnsi="Arial" w:cs="Arial"/>
          <w:b/>
          <w:color w:val="000000" w:themeColor="text1"/>
          <w:sz w:val="24"/>
          <w:szCs w:val="24"/>
          <w:lang w:val="de-DE"/>
        </w:rPr>
        <w:t>Recycling</w:t>
      </w:r>
      <w:r w:rsidR="00A27F56">
        <w:rPr>
          <w:rFonts w:ascii="Arial" w:eastAsia="Arial" w:hAnsi="Arial" w:cs="Arial"/>
          <w:b/>
          <w:color w:val="000000" w:themeColor="text1"/>
          <w:sz w:val="24"/>
          <w:szCs w:val="24"/>
          <w:lang w:val="de-DE"/>
        </w:rPr>
        <w:t xml:space="preserve"> </w:t>
      </w:r>
      <w:r w:rsidR="00415C20">
        <w:rPr>
          <w:rFonts w:ascii="Arial" w:eastAsia="Arial" w:hAnsi="Arial" w:cs="Arial"/>
          <w:b/>
          <w:color w:val="000000" w:themeColor="text1"/>
          <w:sz w:val="24"/>
          <w:szCs w:val="24"/>
          <w:lang w:val="de-DE"/>
        </w:rPr>
        <w:t>und</w:t>
      </w:r>
      <w:r w:rsidR="00A27F56">
        <w:rPr>
          <w:rFonts w:ascii="Arial" w:eastAsia="Arial" w:hAnsi="Arial" w:cs="Arial"/>
          <w:b/>
          <w:color w:val="000000" w:themeColor="text1"/>
          <w:sz w:val="24"/>
          <w:szCs w:val="24"/>
          <w:lang w:val="de-DE"/>
        </w:rPr>
        <w:t xml:space="preserve"> Kreislauf</w:t>
      </w:r>
      <w:r w:rsidR="00415C20">
        <w:rPr>
          <w:rFonts w:ascii="Arial" w:eastAsia="Arial" w:hAnsi="Arial" w:cs="Arial"/>
          <w:b/>
          <w:color w:val="000000" w:themeColor="text1"/>
          <w:sz w:val="24"/>
          <w:szCs w:val="24"/>
          <w:lang w:val="de-DE"/>
        </w:rPr>
        <w:t>fähigkeit</w:t>
      </w:r>
      <w:r w:rsidR="00A27F56">
        <w:rPr>
          <w:rFonts w:ascii="Arial" w:eastAsia="Arial" w:hAnsi="Arial" w:cs="Arial"/>
          <w:b/>
          <w:color w:val="000000" w:themeColor="text1"/>
          <w:sz w:val="24"/>
          <w:szCs w:val="24"/>
          <w:lang w:val="de-DE"/>
        </w:rPr>
        <w:t>.</w:t>
      </w:r>
      <w:r w:rsidR="00953490">
        <w:rPr>
          <w:rFonts w:ascii="Arial" w:eastAsia="Arial" w:hAnsi="Arial" w:cs="Arial"/>
          <w:b/>
          <w:color w:val="000000" w:themeColor="text1"/>
          <w:sz w:val="24"/>
          <w:szCs w:val="24"/>
          <w:lang w:val="de-DE"/>
        </w:rPr>
        <w:t xml:space="preserve"> </w:t>
      </w:r>
    </w:p>
    <w:p w14:paraId="0902B6BF" w14:textId="77777777" w:rsidR="00BF2AB7" w:rsidRPr="002A7997" w:rsidRDefault="00BF2AB7" w:rsidP="001E256B">
      <w:pPr>
        <w:spacing w:after="0" w:line="360" w:lineRule="auto"/>
        <w:jc w:val="both"/>
        <w:rPr>
          <w:rFonts w:ascii="Arial" w:eastAsia="Arial" w:hAnsi="Arial" w:cs="Arial"/>
          <w:b/>
          <w:color w:val="000000" w:themeColor="text1"/>
          <w:sz w:val="24"/>
          <w:szCs w:val="24"/>
          <w:lang w:val="de-DE"/>
        </w:rPr>
      </w:pPr>
    </w:p>
    <w:p w14:paraId="4E87F6C6" w14:textId="14A75118" w:rsidR="00BF2AB7" w:rsidRPr="00BF2AB7" w:rsidRDefault="00BF2AB7" w:rsidP="00BF2AB7">
      <w:pPr>
        <w:spacing w:after="0" w:line="360" w:lineRule="auto"/>
        <w:jc w:val="both"/>
        <w:rPr>
          <w:rFonts w:ascii="Arial" w:eastAsia="Arial" w:hAnsi="Arial" w:cs="Arial"/>
          <w:b/>
          <w:bCs/>
          <w:color w:val="000000" w:themeColor="text1"/>
          <w:sz w:val="24"/>
          <w:szCs w:val="24"/>
          <w:lang w:val="de-DE" w:eastAsia="ja-JP"/>
        </w:rPr>
      </w:pPr>
      <w:bookmarkStart w:id="4" w:name="_Hlk155797954"/>
      <w:bookmarkStart w:id="5" w:name="_Hlk155797839"/>
      <w:bookmarkEnd w:id="3"/>
      <w:r>
        <w:rPr>
          <w:rFonts w:ascii="Arial" w:eastAsia="Arial" w:hAnsi="Arial" w:cs="Arial"/>
          <w:b/>
          <w:bCs/>
          <w:color w:val="000000" w:themeColor="text1"/>
          <w:sz w:val="24"/>
          <w:szCs w:val="24"/>
          <w:lang w:val="de-DE" w:eastAsia="ja-JP"/>
        </w:rPr>
        <w:t>Nachhaltiger</w:t>
      </w:r>
      <w:r w:rsidRPr="00BF2AB7">
        <w:rPr>
          <w:rFonts w:ascii="Arial" w:eastAsia="Arial" w:hAnsi="Arial" w:cs="Arial"/>
          <w:b/>
          <w:bCs/>
          <w:color w:val="000000" w:themeColor="text1"/>
          <w:sz w:val="24"/>
          <w:szCs w:val="24"/>
          <w:lang w:val="de-DE" w:eastAsia="ja-JP"/>
        </w:rPr>
        <w:t xml:space="preserve"> Vliesstoff für Autositze</w:t>
      </w:r>
    </w:p>
    <w:p w14:paraId="27C624DC" w14:textId="6003F8A2" w:rsidR="00BD769E" w:rsidRDefault="007E0794" w:rsidP="001A5293">
      <w:pPr>
        <w:spacing w:after="0" w:line="360" w:lineRule="auto"/>
        <w:jc w:val="both"/>
        <w:rPr>
          <w:rFonts w:ascii="Arial" w:eastAsia="Arial" w:hAnsi="Arial" w:cs="Arial"/>
          <w:color w:val="000000" w:themeColor="text1"/>
          <w:sz w:val="24"/>
          <w:szCs w:val="24"/>
          <w:lang w:val="de-DE"/>
        </w:rPr>
      </w:pPr>
      <w:r w:rsidRPr="00BF2AB7">
        <w:rPr>
          <w:rFonts w:ascii="Arial" w:eastAsia="Arial" w:hAnsi="Arial" w:cs="Arial"/>
          <w:color w:val="000000" w:themeColor="text1"/>
          <w:sz w:val="24"/>
          <w:szCs w:val="24"/>
          <w:lang w:val="de-DE" w:eastAsia="ja-JP"/>
        </w:rPr>
        <w:t xml:space="preserve">Mit </w:t>
      </w:r>
      <w:r w:rsidR="00815260" w:rsidRPr="00BF2AB7">
        <w:rPr>
          <w:rFonts w:ascii="Arial" w:eastAsia="Arial" w:hAnsi="Arial" w:cs="Arial"/>
          <w:color w:val="000000" w:themeColor="text1"/>
          <w:sz w:val="24"/>
          <w:szCs w:val="24"/>
          <w:lang w:val="de-DE" w:eastAsia="ja-JP"/>
        </w:rPr>
        <w:t>innovativen</w:t>
      </w:r>
      <w:r w:rsidRPr="00BF2AB7">
        <w:rPr>
          <w:rFonts w:ascii="Arial" w:eastAsia="Arial" w:hAnsi="Arial" w:cs="Arial"/>
          <w:color w:val="000000" w:themeColor="text1"/>
          <w:sz w:val="24"/>
          <w:szCs w:val="24"/>
          <w:lang w:val="de-DE" w:eastAsia="ja-JP"/>
        </w:rPr>
        <w:t xml:space="preserve"> </w:t>
      </w:r>
      <w:r w:rsidR="004F73D7" w:rsidRPr="00BF2AB7">
        <w:rPr>
          <w:rFonts w:ascii="Arial" w:eastAsia="Arial" w:hAnsi="Arial" w:cs="Arial"/>
          <w:color w:val="000000" w:themeColor="text1"/>
          <w:sz w:val="24"/>
          <w:szCs w:val="24"/>
          <w:lang w:val="de-DE" w:eastAsia="ja-JP"/>
        </w:rPr>
        <w:t>Lösungen</w:t>
      </w:r>
      <w:r>
        <w:rPr>
          <w:rFonts w:ascii="Arial" w:eastAsia="Arial" w:hAnsi="Arial" w:cs="Arial"/>
          <w:color w:val="000000" w:themeColor="text1"/>
          <w:sz w:val="24"/>
          <w:szCs w:val="24"/>
          <w:lang w:val="de-DE"/>
        </w:rPr>
        <w:t xml:space="preserve"> </w:t>
      </w:r>
      <w:r w:rsidR="008D1BFA">
        <w:rPr>
          <w:rFonts w:ascii="Arial" w:eastAsia="Arial" w:hAnsi="Arial" w:cs="Arial"/>
          <w:color w:val="000000" w:themeColor="text1"/>
          <w:sz w:val="24"/>
          <w:szCs w:val="24"/>
          <w:lang w:val="de-DE"/>
        </w:rPr>
        <w:t xml:space="preserve">trägt </w:t>
      </w:r>
      <w:r>
        <w:rPr>
          <w:rFonts w:ascii="Arial" w:eastAsia="Arial" w:hAnsi="Arial" w:cs="Arial"/>
          <w:color w:val="000000" w:themeColor="text1"/>
          <w:sz w:val="24"/>
          <w:szCs w:val="24"/>
          <w:lang w:val="de-DE"/>
        </w:rPr>
        <w:t xml:space="preserve">Freudenberg </w:t>
      </w:r>
      <w:r w:rsidR="00A27F56" w:rsidRPr="00BF2AB7">
        <w:rPr>
          <w:rFonts w:ascii="Arial" w:eastAsia="Arial" w:hAnsi="Arial" w:cs="Arial"/>
          <w:color w:val="000000" w:themeColor="text1"/>
          <w:sz w:val="24"/>
          <w:szCs w:val="24"/>
          <w:lang w:val="de-DE"/>
        </w:rPr>
        <w:t xml:space="preserve">als weltweit führender Hersteller technischer Textilien </w:t>
      </w:r>
      <w:r w:rsidR="008D1BFA">
        <w:rPr>
          <w:rFonts w:ascii="Arial" w:eastAsia="Arial" w:hAnsi="Arial" w:cs="Arial"/>
          <w:color w:val="000000" w:themeColor="text1"/>
          <w:sz w:val="24"/>
          <w:szCs w:val="24"/>
          <w:lang w:val="de-DE"/>
        </w:rPr>
        <w:t xml:space="preserve">zu </w:t>
      </w:r>
      <w:r w:rsidR="00537220" w:rsidRPr="00BF2AB7">
        <w:rPr>
          <w:rFonts w:ascii="Arial" w:eastAsia="Arial" w:hAnsi="Arial" w:cs="Arial"/>
          <w:color w:val="000000" w:themeColor="text1"/>
          <w:sz w:val="24"/>
          <w:szCs w:val="24"/>
          <w:lang w:val="de-DE"/>
        </w:rPr>
        <w:t>eine</w:t>
      </w:r>
      <w:r w:rsidR="008D1BFA">
        <w:rPr>
          <w:rFonts w:ascii="Arial" w:eastAsia="Arial" w:hAnsi="Arial" w:cs="Arial"/>
          <w:color w:val="000000" w:themeColor="text1"/>
          <w:sz w:val="24"/>
          <w:szCs w:val="24"/>
          <w:lang w:val="de-DE"/>
        </w:rPr>
        <w:t>r</w:t>
      </w:r>
      <w:r w:rsidR="00537220" w:rsidRPr="00BF2AB7">
        <w:rPr>
          <w:rFonts w:ascii="Arial" w:eastAsia="Arial" w:hAnsi="Arial" w:cs="Arial"/>
          <w:color w:val="000000" w:themeColor="text1"/>
          <w:sz w:val="24"/>
          <w:szCs w:val="24"/>
          <w:lang w:val="de-DE"/>
        </w:rPr>
        <w:t xml:space="preserve"> nachhaltigere</w:t>
      </w:r>
      <w:r w:rsidR="008D1BFA">
        <w:rPr>
          <w:rFonts w:ascii="Arial" w:eastAsia="Arial" w:hAnsi="Arial" w:cs="Arial"/>
          <w:color w:val="000000" w:themeColor="text1"/>
          <w:sz w:val="24"/>
          <w:szCs w:val="24"/>
          <w:lang w:val="de-DE"/>
        </w:rPr>
        <w:t>n</w:t>
      </w:r>
      <w:r>
        <w:rPr>
          <w:rFonts w:ascii="Arial" w:eastAsia="Arial" w:hAnsi="Arial" w:cs="Arial"/>
          <w:color w:val="000000" w:themeColor="text1"/>
          <w:sz w:val="24"/>
          <w:szCs w:val="24"/>
          <w:lang w:val="de-DE"/>
        </w:rPr>
        <w:t xml:space="preserve"> </w:t>
      </w:r>
      <w:r w:rsidR="004F73D7" w:rsidRPr="00BF2AB7">
        <w:rPr>
          <w:rFonts w:ascii="Arial" w:eastAsia="Arial" w:hAnsi="Arial" w:cs="Arial"/>
          <w:color w:val="000000" w:themeColor="text1"/>
          <w:sz w:val="24"/>
          <w:szCs w:val="24"/>
          <w:lang w:val="de-DE"/>
        </w:rPr>
        <w:t>Automobilindustrie</w:t>
      </w:r>
      <w:r w:rsidR="008D1BFA">
        <w:rPr>
          <w:rFonts w:ascii="Arial" w:eastAsia="Arial" w:hAnsi="Arial" w:cs="Arial"/>
          <w:color w:val="000000" w:themeColor="text1"/>
          <w:sz w:val="24"/>
          <w:szCs w:val="24"/>
          <w:lang w:val="de-DE"/>
        </w:rPr>
        <w:t xml:space="preserve"> bei</w:t>
      </w:r>
      <w:r w:rsidR="004F73D7" w:rsidRPr="00BF2AB7">
        <w:rPr>
          <w:rFonts w:ascii="Arial" w:eastAsia="Arial" w:hAnsi="Arial" w:cs="Arial"/>
          <w:color w:val="000000" w:themeColor="text1"/>
          <w:sz w:val="24"/>
          <w:szCs w:val="24"/>
          <w:lang w:val="de-DE"/>
        </w:rPr>
        <w:t xml:space="preserve">. So präsentiert das Unternehmen unter anderem ein neuartiges Vliesstoffmaterial aus </w:t>
      </w:r>
      <w:r w:rsidR="00270EBC">
        <w:rPr>
          <w:rFonts w:ascii="Arial" w:eastAsia="Arial" w:hAnsi="Arial" w:cs="Arial"/>
          <w:color w:val="000000" w:themeColor="text1"/>
          <w:sz w:val="24"/>
          <w:szCs w:val="24"/>
          <w:lang w:val="de-DE"/>
        </w:rPr>
        <w:t xml:space="preserve">Polyester </w:t>
      </w:r>
      <w:r w:rsidR="004F73D7" w:rsidRPr="00BF2AB7">
        <w:rPr>
          <w:rFonts w:ascii="Arial" w:eastAsia="Arial" w:hAnsi="Arial" w:cs="Arial"/>
          <w:color w:val="000000" w:themeColor="text1"/>
          <w:sz w:val="24"/>
          <w:szCs w:val="24"/>
          <w:lang w:val="de-DE"/>
        </w:rPr>
        <w:t xml:space="preserve">für die Polsterung von Autositzen. Es ist auch als Verbund mit PU-Schaum erhältlich und </w:t>
      </w:r>
      <w:r w:rsidR="00815260" w:rsidRPr="00BF2AB7">
        <w:rPr>
          <w:rFonts w:ascii="Arial" w:eastAsia="Arial" w:hAnsi="Arial" w:cs="Arial"/>
          <w:color w:val="000000" w:themeColor="text1"/>
          <w:sz w:val="24"/>
          <w:szCs w:val="24"/>
          <w:lang w:val="de-DE" w:eastAsia="ja-JP"/>
        </w:rPr>
        <w:t xml:space="preserve">ermöglicht nicht nur eine mühelose </w:t>
      </w:r>
      <w:r w:rsidR="008D1BFA">
        <w:rPr>
          <w:rFonts w:ascii="Arial" w:eastAsia="Arial" w:hAnsi="Arial" w:cs="Arial"/>
          <w:color w:val="000000" w:themeColor="text1"/>
          <w:sz w:val="24"/>
          <w:szCs w:val="24"/>
          <w:lang w:val="de-DE" w:eastAsia="ja-JP"/>
        </w:rPr>
        <w:t>Verarbeitung auf Kundenseite</w:t>
      </w:r>
      <w:r w:rsidR="00815260" w:rsidRPr="00BF2AB7">
        <w:rPr>
          <w:rFonts w:ascii="Arial" w:eastAsia="Arial" w:hAnsi="Arial" w:cs="Arial"/>
          <w:color w:val="000000" w:themeColor="text1"/>
          <w:sz w:val="24"/>
          <w:szCs w:val="24"/>
          <w:lang w:val="de-DE" w:eastAsia="ja-JP"/>
        </w:rPr>
        <w:t xml:space="preserve">, sondern gewährleistet auch </w:t>
      </w:r>
      <w:r w:rsidR="00537220" w:rsidRPr="00BF2AB7">
        <w:rPr>
          <w:rFonts w:ascii="Arial" w:eastAsia="Arial" w:hAnsi="Arial" w:cs="Arial"/>
          <w:color w:val="000000" w:themeColor="text1"/>
          <w:sz w:val="24"/>
          <w:szCs w:val="24"/>
          <w:lang w:val="de-DE"/>
        </w:rPr>
        <w:t>eine verbesserte Formbeständigkeit des Bezugs</w:t>
      </w:r>
      <w:r w:rsidR="008D1BFA">
        <w:rPr>
          <w:rFonts w:ascii="Arial" w:eastAsia="Arial" w:hAnsi="Arial" w:cs="Arial"/>
          <w:color w:val="000000" w:themeColor="text1"/>
          <w:sz w:val="24"/>
          <w:szCs w:val="24"/>
          <w:lang w:val="de-DE"/>
        </w:rPr>
        <w:t xml:space="preserve"> und </w:t>
      </w:r>
      <w:r w:rsidR="008D1BFA" w:rsidRPr="00BF2AB7">
        <w:rPr>
          <w:rFonts w:ascii="Arial" w:eastAsia="Arial" w:hAnsi="Arial" w:cs="Arial"/>
          <w:color w:val="000000" w:themeColor="text1"/>
          <w:sz w:val="24"/>
          <w:szCs w:val="24"/>
          <w:lang w:val="de-DE" w:eastAsia="ja-JP"/>
        </w:rPr>
        <w:t>eine weiche und flexible Polsterung</w:t>
      </w:r>
      <w:r w:rsidR="00537220" w:rsidRPr="00BF2AB7">
        <w:rPr>
          <w:rFonts w:ascii="Arial" w:eastAsia="Arial" w:hAnsi="Arial" w:cs="Arial"/>
          <w:color w:val="000000" w:themeColor="text1"/>
          <w:sz w:val="24"/>
          <w:szCs w:val="24"/>
          <w:lang w:val="de-DE"/>
        </w:rPr>
        <w:t xml:space="preserve">. </w:t>
      </w:r>
      <w:r w:rsidR="00D06F4A" w:rsidRPr="00D06F4A">
        <w:rPr>
          <w:rFonts w:ascii="Arial" w:eastAsia="Arial" w:hAnsi="Arial" w:cs="Arial"/>
          <w:color w:val="000000" w:themeColor="text1"/>
          <w:sz w:val="24"/>
          <w:szCs w:val="24"/>
          <w:lang w:val="de-DE"/>
        </w:rPr>
        <w:t>Das Material stammt aus einer einzigen Quelle und hat einen geringen Anteil an flüchtigen organischen Verbindungen (VOC), was zu einer geringeren Umweltbelastung führt</w:t>
      </w:r>
      <w:r w:rsidR="00D06F4A">
        <w:rPr>
          <w:rFonts w:ascii="Arial" w:eastAsia="Arial" w:hAnsi="Arial" w:cs="Arial"/>
          <w:color w:val="000000" w:themeColor="text1"/>
          <w:sz w:val="24"/>
          <w:szCs w:val="24"/>
          <w:lang w:val="de-DE"/>
        </w:rPr>
        <w:t>. Es b</w:t>
      </w:r>
      <w:r w:rsidR="00537220" w:rsidRPr="00BF2AB7">
        <w:rPr>
          <w:rFonts w:ascii="Arial" w:eastAsia="Arial" w:hAnsi="Arial" w:cs="Arial"/>
          <w:color w:val="000000" w:themeColor="text1"/>
          <w:sz w:val="24"/>
          <w:szCs w:val="24"/>
          <w:lang w:val="de-DE"/>
        </w:rPr>
        <w:t>esteht aus mindestens 25 Prozent recycelten Rohstoffen</w:t>
      </w:r>
      <w:r w:rsidR="00BF2AB7">
        <w:rPr>
          <w:rFonts w:ascii="Arial" w:eastAsia="Arial" w:hAnsi="Arial" w:cs="Arial"/>
          <w:color w:val="000000" w:themeColor="text1"/>
          <w:sz w:val="24"/>
          <w:szCs w:val="24"/>
          <w:lang w:val="de-DE"/>
        </w:rPr>
        <w:t>, unter anderem aus Vliesstoffabfällen,</w:t>
      </w:r>
      <w:r w:rsidR="00537220" w:rsidRPr="00BF2AB7">
        <w:rPr>
          <w:rFonts w:ascii="Arial" w:eastAsia="Arial" w:hAnsi="Arial" w:cs="Arial"/>
          <w:color w:val="000000" w:themeColor="text1"/>
          <w:sz w:val="24"/>
          <w:szCs w:val="24"/>
          <w:lang w:val="de-DE"/>
        </w:rPr>
        <w:t xml:space="preserve"> und </w:t>
      </w:r>
      <w:r w:rsidR="004F73D7" w:rsidRPr="00BF2AB7">
        <w:rPr>
          <w:rFonts w:ascii="Arial" w:eastAsia="Arial" w:hAnsi="Arial" w:cs="Arial"/>
          <w:color w:val="000000" w:themeColor="text1"/>
          <w:sz w:val="24"/>
          <w:szCs w:val="24"/>
          <w:lang w:val="de-DE"/>
        </w:rPr>
        <w:t>ist vollständig recycelbar. Der vollkommen transparente Ursprung der Rohstoffe</w:t>
      </w:r>
      <w:r w:rsidR="00815260" w:rsidRPr="00815260">
        <w:rPr>
          <w:rFonts w:ascii="Arial" w:eastAsia="Arial" w:hAnsi="Arial" w:cs="Arial"/>
          <w:color w:val="000000" w:themeColor="text1"/>
          <w:sz w:val="24"/>
          <w:szCs w:val="24"/>
          <w:lang w:val="de-DE" w:eastAsia="ja-JP"/>
        </w:rPr>
        <w:t xml:space="preserve"> </w:t>
      </w:r>
      <w:r w:rsidR="004F73D7" w:rsidRPr="00BF2AB7">
        <w:rPr>
          <w:rFonts w:ascii="Arial" w:eastAsia="Arial" w:hAnsi="Arial" w:cs="Arial"/>
          <w:color w:val="000000" w:themeColor="text1"/>
          <w:sz w:val="24"/>
          <w:szCs w:val="24"/>
          <w:lang w:val="de-DE"/>
        </w:rPr>
        <w:t xml:space="preserve">ermöglicht Kunden </w:t>
      </w:r>
      <w:r w:rsidR="00A27F56" w:rsidRPr="00BF2AB7">
        <w:rPr>
          <w:rFonts w:ascii="Arial" w:eastAsia="Arial" w:hAnsi="Arial" w:cs="Arial"/>
          <w:color w:val="000000" w:themeColor="text1"/>
          <w:sz w:val="24"/>
          <w:szCs w:val="24"/>
          <w:lang w:val="de-DE"/>
        </w:rPr>
        <w:t xml:space="preserve">zudem </w:t>
      </w:r>
      <w:r w:rsidR="00815260" w:rsidRPr="00815260">
        <w:rPr>
          <w:rFonts w:ascii="Arial" w:eastAsia="Arial" w:hAnsi="Arial" w:cs="Arial"/>
          <w:color w:val="000000" w:themeColor="text1"/>
          <w:sz w:val="24"/>
          <w:szCs w:val="24"/>
          <w:lang w:val="de-DE" w:eastAsia="ja-JP"/>
        </w:rPr>
        <w:t>eine einfache Rückverfolgbarkeit und einen verantwortungsvollen Produktionsprozess.</w:t>
      </w:r>
      <w:r w:rsidR="00537220" w:rsidRPr="00BF2AB7">
        <w:rPr>
          <w:rFonts w:ascii="Arial" w:eastAsia="Arial" w:hAnsi="Arial" w:cs="Arial"/>
          <w:color w:val="000000" w:themeColor="text1"/>
          <w:sz w:val="24"/>
          <w:szCs w:val="24"/>
          <w:lang w:val="de-DE"/>
        </w:rPr>
        <w:t xml:space="preserve"> </w:t>
      </w:r>
      <w:r w:rsidR="00953490" w:rsidRPr="00BF2AB7">
        <w:rPr>
          <w:rFonts w:ascii="Arial" w:eastAsia="Arial" w:hAnsi="Arial" w:cs="Arial"/>
          <w:color w:val="000000" w:themeColor="text1"/>
          <w:sz w:val="24"/>
          <w:szCs w:val="24"/>
          <w:lang w:val="de-DE"/>
        </w:rPr>
        <w:t>Daneben</w:t>
      </w:r>
      <w:r w:rsidR="00537220" w:rsidRPr="00BF2AB7">
        <w:rPr>
          <w:rFonts w:ascii="Arial" w:eastAsia="Arial" w:hAnsi="Arial" w:cs="Arial"/>
          <w:color w:val="000000" w:themeColor="text1"/>
          <w:sz w:val="24"/>
          <w:szCs w:val="24"/>
          <w:lang w:val="de-DE"/>
        </w:rPr>
        <w:t xml:space="preserve"> stell</w:t>
      </w:r>
      <w:r w:rsidR="00953490" w:rsidRPr="00BF2AB7">
        <w:rPr>
          <w:rFonts w:ascii="Arial" w:eastAsia="Arial" w:hAnsi="Arial" w:cs="Arial"/>
          <w:color w:val="000000" w:themeColor="text1"/>
          <w:sz w:val="24"/>
          <w:szCs w:val="24"/>
          <w:lang w:val="de-DE"/>
        </w:rPr>
        <w:t>en</w:t>
      </w:r>
      <w:r w:rsidR="00537220" w:rsidRPr="00BF2AB7">
        <w:rPr>
          <w:rFonts w:ascii="Arial" w:eastAsia="Arial" w:hAnsi="Arial" w:cs="Arial"/>
          <w:color w:val="000000" w:themeColor="text1"/>
          <w:sz w:val="24"/>
          <w:szCs w:val="24"/>
          <w:lang w:val="de-DE"/>
        </w:rPr>
        <w:t xml:space="preserve"> Freudenberg</w:t>
      </w:r>
      <w:r w:rsidR="00953490" w:rsidRPr="00BF2AB7">
        <w:rPr>
          <w:rFonts w:ascii="Arial" w:eastAsia="Arial" w:hAnsi="Arial" w:cs="Arial"/>
          <w:color w:val="000000" w:themeColor="text1"/>
          <w:sz w:val="24"/>
          <w:szCs w:val="24"/>
          <w:lang w:val="de-DE"/>
        </w:rPr>
        <w:t>-</w:t>
      </w:r>
      <w:r w:rsidR="008D1BFA">
        <w:rPr>
          <w:rFonts w:ascii="Arial" w:eastAsia="Arial" w:hAnsi="Arial" w:cs="Arial"/>
          <w:color w:val="000000" w:themeColor="text1"/>
          <w:sz w:val="24"/>
          <w:szCs w:val="24"/>
          <w:lang w:val="de-DE"/>
        </w:rPr>
        <w:t xml:space="preserve">Experten </w:t>
      </w:r>
      <w:r w:rsidR="00953490" w:rsidRPr="00BF2AB7">
        <w:rPr>
          <w:rFonts w:ascii="Arial" w:eastAsia="Arial" w:hAnsi="Arial" w:cs="Arial"/>
          <w:color w:val="000000" w:themeColor="text1"/>
          <w:sz w:val="24"/>
          <w:szCs w:val="24"/>
          <w:lang w:val="de-DE"/>
        </w:rPr>
        <w:t>zahlreiche weitere Vliesstofflösungen für die Herstellung von Autositzen vor</w:t>
      </w:r>
      <w:r w:rsidR="00A27F56" w:rsidRPr="00BF2AB7">
        <w:rPr>
          <w:rFonts w:ascii="Arial" w:eastAsia="Arial" w:hAnsi="Arial" w:cs="Arial"/>
          <w:color w:val="000000" w:themeColor="text1"/>
          <w:sz w:val="24"/>
          <w:szCs w:val="24"/>
          <w:lang w:val="de-DE"/>
        </w:rPr>
        <w:t xml:space="preserve">, die auf dem Einsatz </w:t>
      </w:r>
      <w:r w:rsidR="00BF2AB7">
        <w:rPr>
          <w:rFonts w:ascii="Arial" w:eastAsia="Arial" w:hAnsi="Arial" w:cs="Arial"/>
          <w:color w:val="000000" w:themeColor="text1"/>
          <w:sz w:val="24"/>
          <w:szCs w:val="24"/>
          <w:lang w:val="de-DE"/>
        </w:rPr>
        <w:t xml:space="preserve">von bis zu 80 Prozent </w:t>
      </w:r>
      <w:r w:rsidR="00A27F56" w:rsidRPr="00BF2AB7">
        <w:rPr>
          <w:rFonts w:ascii="Arial" w:eastAsia="Arial" w:hAnsi="Arial" w:cs="Arial"/>
          <w:color w:val="000000" w:themeColor="text1"/>
          <w:sz w:val="24"/>
          <w:szCs w:val="24"/>
          <w:lang w:val="de-DE"/>
        </w:rPr>
        <w:t>recycelter Materialien beruhen</w:t>
      </w:r>
      <w:r w:rsidR="00953490" w:rsidRPr="00BF2AB7">
        <w:rPr>
          <w:rFonts w:ascii="Arial" w:eastAsia="Arial" w:hAnsi="Arial" w:cs="Arial"/>
          <w:color w:val="000000" w:themeColor="text1"/>
          <w:sz w:val="24"/>
          <w:szCs w:val="24"/>
          <w:lang w:val="de-DE"/>
        </w:rPr>
        <w:t>.</w:t>
      </w:r>
    </w:p>
    <w:p w14:paraId="223B5238" w14:textId="77777777" w:rsidR="00BD769E" w:rsidRDefault="00BD769E" w:rsidP="001A5293">
      <w:pPr>
        <w:spacing w:after="0" w:line="360" w:lineRule="auto"/>
        <w:jc w:val="both"/>
        <w:rPr>
          <w:rFonts w:ascii="Arial" w:eastAsia="Arial" w:hAnsi="Arial" w:cs="Arial"/>
          <w:color w:val="000000" w:themeColor="text1"/>
          <w:sz w:val="24"/>
          <w:szCs w:val="24"/>
          <w:lang w:val="de-DE"/>
        </w:rPr>
      </w:pPr>
    </w:p>
    <w:p w14:paraId="7C31BC60" w14:textId="7780C610" w:rsidR="00815260" w:rsidRDefault="00BF2AB7" w:rsidP="001A5293">
      <w:pPr>
        <w:spacing w:after="0" w:line="360" w:lineRule="auto"/>
        <w:jc w:val="both"/>
        <w:rPr>
          <w:rFonts w:ascii="Arial" w:eastAsia="Arial" w:hAnsi="Arial" w:cs="Arial"/>
          <w:b/>
          <w:bCs/>
          <w:color w:val="000000" w:themeColor="text1"/>
          <w:sz w:val="24"/>
          <w:szCs w:val="24"/>
          <w:lang w:val="de-DE"/>
        </w:rPr>
      </w:pPr>
      <w:r>
        <w:rPr>
          <w:rFonts w:ascii="Arial" w:eastAsia="Arial" w:hAnsi="Arial" w:cs="Arial"/>
          <w:b/>
          <w:bCs/>
          <w:color w:val="000000" w:themeColor="text1"/>
          <w:sz w:val="24"/>
          <w:szCs w:val="24"/>
          <w:lang w:val="de-DE"/>
        </w:rPr>
        <w:t xml:space="preserve">Biobasiertes </w:t>
      </w:r>
      <w:r w:rsidR="00152304">
        <w:rPr>
          <w:rFonts w:ascii="Arial" w:eastAsia="Arial" w:hAnsi="Arial" w:cs="Arial"/>
          <w:b/>
          <w:bCs/>
          <w:color w:val="000000" w:themeColor="text1"/>
          <w:sz w:val="24"/>
          <w:szCs w:val="24"/>
          <w:lang w:val="de-DE"/>
        </w:rPr>
        <w:t>Trägermaterial für grüne Dächer</w:t>
      </w:r>
    </w:p>
    <w:p w14:paraId="04155C42" w14:textId="63A4C7B7" w:rsidR="00152304" w:rsidRDefault="00152304" w:rsidP="001A5293">
      <w:pPr>
        <w:spacing w:after="0" w:line="360" w:lineRule="auto"/>
        <w:jc w:val="both"/>
        <w:rPr>
          <w:rFonts w:ascii="Arial" w:eastAsia="Arial" w:hAnsi="Arial" w:cs="Arial"/>
          <w:color w:val="000000" w:themeColor="text1"/>
          <w:sz w:val="24"/>
          <w:szCs w:val="24"/>
          <w:lang w:val="de-DE" w:eastAsia="ja-JP"/>
        </w:rPr>
      </w:pPr>
      <w:r w:rsidRPr="00152304">
        <w:rPr>
          <w:rFonts w:ascii="Arial" w:eastAsia="Arial" w:hAnsi="Arial" w:cs="Arial"/>
          <w:color w:val="000000" w:themeColor="text1"/>
          <w:sz w:val="24"/>
          <w:szCs w:val="24"/>
          <w:lang w:val="de-DE" w:eastAsia="ja-JP"/>
        </w:rPr>
        <w:t>Im Rahmen seines Engagements für nachhaltige Baukonzepte</w:t>
      </w:r>
      <w:r>
        <w:rPr>
          <w:rFonts w:ascii="Arial" w:eastAsia="Arial" w:hAnsi="Arial" w:cs="Arial"/>
          <w:color w:val="000000" w:themeColor="text1"/>
          <w:sz w:val="24"/>
          <w:szCs w:val="24"/>
          <w:lang w:val="de-DE" w:eastAsia="ja-JP"/>
        </w:rPr>
        <w:t xml:space="preserve"> </w:t>
      </w:r>
      <w:r w:rsidR="000E6C9D">
        <w:rPr>
          <w:rFonts w:ascii="Arial" w:eastAsia="Arial" w:hAnsi="Arial" w:cs="Arial"/>
          <w:color w:val="000000" w:themeColor="text1"/>
          <w:sz w:val="24"/>
          <w:szCs w:val="24"/>
          <w:lang w:val="de-DE" w:eastAsia="ja-JP"/>
        </w:rPr>
        <w:t>zeigt</w:t>
      </w:r>
      <w:r>
        <w:rPr>
          <w:rFonts w:ascii="Arial" w:eastAsia="Arial" w:hAnsi="Arial" w:cs="Arial"/>
          <w:color w:val="000000" w:themeColor="text1"/>
          <w:sz w:val="24"/>
          <w:szCs w:val="24"/>
          <w:lang w:val="de-DE" w:eastAsia="ja-JP"/>
        </w:rPr>
        <w:t xml:space="preserve"> Freudenberg auf der </w:t>
      </w:r>
      <w:r w:rsidR="00A27F56">
        <w:rPr>
          <w:rFonts w:ascii="Arial" w:eastAsia="Arial" w:hAnsi="Arial" w:cs="Arial"/>
          <w:color w:val="000000" w:themeColor="text1"/>
          <w:sz w:val="24"/>
          <w:szCs w:val="24"/>
          <w:lang w:val="de-DE" w:eastAsia="ja-JP"/>
        </w:rPr>
        <w:t>Messe</w:t>
      </w:r>
      <w:r>
        <w:rPr>
          <w:rFonts w:ascii="Arial" w:eastAsia="Arial" w:hAnsi="Arial" w:cs="Arial"/>
          <w:color w:val="000000" w:themeColor="text1"/>
          <w:sz w:val="24"/>
          <w:szCs w:val="24"/>
          <w:lang w:val="de-DE" w:eastAsia="ja-JP"/>
        </w:rPr>
        <w:t xml:space="preserve"> ein nachhaltiges Trägermaterial für die Begrünung von urbanen Dächern. Der Träger besteht </w:t>
      </w:r>
      <w:r w:rsidR="000D3739">
        <w:rPr>
          <w:rFonts w:ascii="Arial" w:eastAsia="Arial" w:hAnsi="Arial" w:cs="Arial"/>
          <w:color w:val="000000" w:themeColor="text1"/>
          <w:sz w:val="24"/>
          <w:szCs w:val="24"/>
          <w:lang w:val="de-DE" w:eastAsia="ja-JP"/>
        </w:rPr>
        <w:t xml:space="preserve">zu </w:t>
      </w:r>
      <w:r w:rsidR="004376E4">
        <w:rPr>
          <w:rFonts w:ascii="Arial" w:eastAsia="Arial" w:hAnsi="Arial" w:cs="Arial"/>
          <w:color w:val="000000" w:themeColor="text1"/>
          <w:sz w:val="24"/>
          <w:szCs w:val="24"/>
          <w:lang w:val="de-DE" w:eastAsia="ja-JP"/>
        </w:rPr>
        <w:t>100</w:t>
      </w:r>
      <w:r w:rsidR="000D3739">
        <w:rPr>
          <w:rFonts w:ascii="Arial" w:eastAsia="Arial" w:hAnsi="Arial" w:cs="Arial"/>
          <w:color w:val="000000" w:themeColor="text1"/>
          <w:sz w:val="24"/>
          <w:szCs w:val="24"/>
          <w:lang w:val="de-DE" w:eastAsia="ja-JP"/>
        </w:rPr>
        <w:t xml:space="preserve"> Prozent</w:t>
      </w:r>
      <w:r w:rsidR="004376E4">
        <w:rPr>
          <w:rFonts w:ascii="Arial" w:eastAsia="Arial" w:hAnsi="Arial" w:cs="Arial"/>
          <w:color w:val="000000" w:themeColor="text1"/>
          <w:sz w:val="24"/>
          <w:szCs w:val="24"/>
          <w:lang w:val="de-DE" w:eastAsia="ja-JP"/>
        </w:rPr>
        <w:t xml:space="preserve"> </w:t>
      </w:r>
      <w:r>
        <w:rPr>
          <w:rFonts w:ascii="Arial" w:eastAsia="Arial" w:hAnsi="Arial" w:cs="Arial"/>
          <w:color w:val="000000" w:themeColor="text1"/>
          <w:sz w:val="24"/>
          <w:szCs w:val="24"/>
          <w:lang w:val="de-DE" w:eastAsia="ja-JP"/>
        </w:rPr>
        <w:t xml:space="preserve">aus </w:t>
      </w:r>
      <w:proofErr w:type="spellStart"/>
      <w:r>
        <w:rPr>
          <w:rFonts w:ascii="Arial" w:eastAsia="Arial" w:hAnsi="Arial" w:cs="Arial"/>
          <w:color w:val="000000" w:themeColor="text1"/>
          <w:sz w:val="24"/>
          <w:szCs w:val="24"/>
          <w:lang w:val="de-DE" w:eastAsia="ja-JP"/>
        </w:rPr>
        <w:t>Poly</w:t>
      </w:r>
      <w:r w:rsidR="004376E4">
        <w:rPr>
          <w:rFonts w:ascii="Arial" w:eastAsia="Arial" w:hAnsi="Arial" w:cs="Arial"/>
          <w:color w:val="000000" w:themeColor="text1"/>
          <w:sz w:val="24"/>
          <w:szCs w:val="24"/>
          <w:lang w:val="de-DE" w:eastAsia="ja-JP"/>
        </w:rPr>
        <w:t>l</w:t>
      </w:r>
      <w:r>
        <w:rPr>
          <w:rFonts w:ascii="Arial" w:eastAsia="Arial" w:hAnsi="Arial" w:cs="Arial"/>
          <w:color w:val="000000" w:themeColor="text1"/>
          <w:sz w:val="24"/>
          <w:szCs w:val="24"/>
          <w:lang w:val="de-DE" w:eastAsia="ja-JP"/>
        </w:rPr>
        <w:t>actid</w:t>
      </w:r>
      <w:proofErr w:type="spellEnd"/>
      <w:r>
        <w:rPr>
          <w:rFonts w:ascii="Arial" w:eastAsia="Arial" w:hAnsi="Arial" w:cs="Arial"/>
          <w:color w:val="000000" w:themeColor="text1"/>
          <w:sz w:val="24"/>
          <w:szCs w:val="24"/>
          <w:lang w:val="de-DE" w:eastAsia="ja-JP"/>
        </w:rPr>
        <w:t xml:space="preserve"> und somit aus nachwachsenden Rohstoffen. Gefüllt mit Erde, ermöglicht er </w:t>
      </w:r>
      <w:r w:rsidR="00AB7C3A">
        <w:rPr>
          <w:rFonts w:ascii="Arial" w:eastAsia="Arial" w:hAnsi="Arial" w:cs="Arial"/>
          <w:color w:val="000000" w:themeColor="text1"/>
          <w:sz w:val="24"/>
          <w:szCs w:val="24"/>
          <w:lang w:val="de-DE" w:eastAsia="ja-JP"/>
        </w:rPr>
        <w:t>die Züchtung von</w:t>
      </w:r>
      <w:r>
        <w:rPr>
          <w:rFonts w:ascii="Arial" w:eastAsia="Arial" w:hAnsi="Arial" w:cs="Arial"/>
          <w:color w:val="000000" w:themeColor="text1"/>
          <w:sz w:val="24"/>
          <w:szCs w:val="24"/>
          <w:lang w:val="de-DE" w:eastAsia="ja-JP"/>
        </w:rPr>
        <w:t xml:space="preserve"> leichte</w:t>
      </w:r>
      <w:r w:rsidR="00AB7C3A">
        <w:rPr>
          <w:rFonts w:ascii="Arial" w:eastAsia="Arial" w:hAnsi="Arial" w:cs="Arial"/>
          <w:color w:val="000000" w:themeColor="text1"/>
          <w:sz w:val="24"/>
          <w:szCs w:val="24"/>
          <w:lang w:val="de-DE" w:eastAsia="ja-JP"/>
        </w:rPr>
        <w:t>n</w:t>
      </w:r>
      <w:r>
        <w:rPr>
          <w:rFonts w:ascii="Arial" w:eastAsia="Arial" w:hAnsi="Arial" w:cs="Arial"/>
          <w:color w:val="000000" w:themeColor="text1"/>
          <w:sz w:val="24"/>
          <w:szCs w:val="24"/>
          <w:lang w:val="de-DE" w:eastAsia="ja-JP"/>
        </w:rPr>
        <w:t xml:space="preserve"> und schnell-wachsende</w:t>
      </w:r>
      <w:r w:rsidR="00AB7C3A">
        <w:rPr>
          <w:rFonts w:ascii="Arial" w:eastAsia="Arial" w:hAnsi="Arial" w:cs="Arial"/>
          <w:color w:val="000000" w:themeColor="text1"/>
          <w:sz w:val="24"/>
          <w:szCs w:val="24"/>
          <w:lang w:val="de-DE" w:eastAsia="ja-JP"/>
        </w:rPr>
        <w:t>n</w:t>
      </w:r>
      <w:r>
        <w:rPr>
          <w:rFonts w:ascii="Arial" w:eastAsia="Arial" w:hAnsi="Arial" w:cs="Arial"/>
          <w:color w:val="000000" w:themeColor="text1"/>
          <w:sz w:val="24"/>
          <w:szCs w:val="24"/>
          <w:lang w:val="de-DE" w:eastAsia="ja-JP"/>
        </w:rPr>
        <w:t xml:space="preserve"> Bahnen aus Sedum, die </w:t>
      </w:r>
      <w:r w:rsidR="00AB7C3A">
        <w:rPr>
          <w:rFonts w:ascii="Arial" w:eastAsia="Arial" w:hAnsi="Arial" w:cs="Arial"/>
          <w:color w:val="000000" w:themeColor="text1"/>
          <w:sz w:val="24"/>
          <w:szCs w:val="24"/>
          <w:lang w:val="de-DE" w:eastAsia="ja-JP"/>
        </w:rPr>
        <w:t>nach dem Ausrollen</w:t>
      </w:r>
      <w:r>
        <w:rPr>
          <w:rFonts w:ascii="Arial" w:eastAsia="Arial" w:hAnsi="Arial" w:cs="Arial"/>
          <w:color w:val="000000" w:themeColor="text1"/>
          <w:sz w:val="24"/>
          <w:szCs w:val="24"/>
          <w:lang w:val="de-DE" w:eastAsia="ja-JP"/>
        </w:rPr>
        <w:t xml:space="preserve"> sofortige Gründächer bilden. Diese wirken nicht nur der städtischen Hitze entgegen, sie verbessern auch das Regenwassermanagement und regulieren die Innentemperaturen der Gebäude.</w:t>
      </w:r>
    </w:p>
    <w:p w14:paraId="6CCFAF65" w14:textId="77777777" w:rsidR="00152304" w:rsidRDefault="00152304" w:rsidP="001A5293">
      <w:pPr>
        <w:spacing w:after="0" w:line="360" w:lineRule="auto"/>
        <w:jc w:val="both"/>
        <w:rPr>
          <w:rFonts w:ascii="Arial" w:eastAsia="Arial" w:hAnsi="Arial" w:cs="Arial"/>
          <w:color w:val="000000" w:themeColor="text1"/>
          <w:sz w:val="24"/>
          <w:szCs w:val="24"/>
          <w:lang w:val="de-DE" w:eastAsia="ja-JP"/>
        </w:rPr>
      </w:pPr>
    </w:p>
    <w:p w14:paraId="55665872" w14:textId="38118C3C" w:rsidR="00A97BC2" w:rsidRPr="006006F9" w:rsidRDefault="006006F9" w:rsidP="001A5293">
      <w:pPr>
        <w:spacing w:after="0" w:line="360" w:lineRule="auto"/>
        <w:jc w:val="both"/>
        <w:rPr>
          <w:rFonts w:ascii="Arial" w:eastAsia="Arial" w:hAnsi="Arial" w:cs="Arial"/>
          <w:b/>
          <w:bCs/>
          <w:color w:val="000000" w:themeColor="text1"/>
          <w:sz w:val="24"/>
          <w:szCs w:val="24"/>
          <w:lang w:val="de-DE" w:eastAsia="ja-JP"/>
        </w:rPr>
      </w:pPr>
      <w:r w:rsidRPr="006006F9">
        <w:rPr>
          <w:rFonts w:ascii="Arial" w:eastAsia="Arial" w:hAnsi="Arial" w:cs="Arial"/>
          <w:b/>
          <w:bCs/>
          <w:color w:val="000000" w:themeColor="text1"/>
          <w:sz w:val="24"/>
          <w:szCs w:val="24"/>
          <w:lang w:val="de-DE" w:eastAsia="ja-JP"/>
        </w:rPr>
        <w:t>Vo</w:t>
      </w:r>
      <w:r w:rsidR="000D3739">
        <w:rPr>
          <w:rFonts w:ascii="Arial" w:eastAsia="Arial" w:hAnsi="Arial" w:cs="Arial"/>
          <w:b/>
          <w:bCs/>
          <w:color w:val="000000" w:themeColor="text1"/>
          <w:sz w:val="24"/>
          <w:szCs w:val="24"/>
          <w:lang w:val="de-DE" w:eastAsia="ja-JP"/>
        </w:rPr>
        <w:t xml:space="preserve">n textilen Abfällen </w:t>
      </w:r>
      <w:r w:rsidRPr="006006F9">
        <w:rPr>
          <w:rFonts w:ascii="Arial" w:eastAsia="Arial" w:hAnsi="Arial" w:cs="Arial"/>
          <w:b/>
          <w:bCs/>
          <w:color w:val="000000" w:themeColor="text1"/>
          <w:sz w:val="24"/>
          <w:szCs w:val="24"/>
          <w:lang w:val="de-DE" w:eastAsia="ja-JP"/>
        </w:rPr>
        <w:t>zur Wattierung</w:t>
      </w:r>
    </w:p>
    <w:p w14:paraId="793028D3" w14:textId="378E3A66" w:rsidR="00152304" w:rsidRDefault="00AB7C3A" w:rsidP="001A5293">
      <w:pPr>
        <w:spacing w:after="0" w:line="360" w:lineRule="auto"/>
        <w:jc w:val="both"/>
        <w:rPr>
          <w:rFonts w:ascii="Arial" w:eastAsia="Arial" w:hAnsi="Arial" w:cs="Arial"/>
          <w:color w:val="000000" w:themeColor="text1"/>
          <w:sz w:val="24"/>
          <w:szCs w:val="24"/>
          <w:lang w:val="de-DE" w:eastAsia="ja-JP"/>
        </w:rPr>
      </w:pPr>
      <w:r>
        <w:rPr>
          <w:rFonts w:ascii="Arial" w:eastAsia="Arial" w:hAnsi="Arial" w:cs="Arial"/>
          <w:color w:val="000000" w:themeColor="text1"/>
          <w:sz w:val="24"/>
          <w:szCs w:val="24"/>
          <w:lang w:val="de-DE" w:eastAsia="ja-JP"/>
        </w:rPr>
        <w:t xml:space="preserve">Mit </w:t>
      </w:r>
      <w:r w:rsidR="006006F9">
        <w:rPr>
          <w:rFonts w:ascii="Arial" w:eastAsia="Arial" w:hAnsi="Arial" w:cs="Arial"/>
          <w:color w:val="000000" w:themeColor="text1"/>
          <w:sz w:val="24"/>
          <w:szCs w:val="24"/>
          <w:lang w:val="de-DE" w:eastAsia="ja-JP"/>
        </w:rPr>
        <w:t xml:space="preserve">einer Reihe von neuen </w:t>
      </w:r>
      <w:r w:rsidR="000E6C9D">
        <w:rPr>
          <w:rFonts w:ascii="Arial" w:eastAsia="Arial" w:hAnsi="Arial" w:cs="Arial"/>
          <w:color w:val="000000" w:themeColor="text1"/>
          <w:sz w:val="24"/>
          <w:szCs w:val="24"/>
          <w:lang w:val="de-DE" w:eastAsia="ja-JP"/>
        </w:rPr>
        <w:t>Lösungen</w:t>
      </w:r>
      <w:r w:rsidR="006006F9">
        <w:rPr>
          <w:rFonts w:ascii="Arial" w:eastAsia="Arial" w:hAnsi="Arial" w:cs="Arial"/>
          <w:color w:val="000000" w:themeColor="text1"/>
          <w:sz w:val="24"/>
          <w:szCs w:val="24"/>
          <w:lang w:val="de-DE" w:eastAsia="ja-JP"/>
        </w:rPr>
        <w:t xml:space="preserve"> </w:t>
      </w:r>
      <w:r w:rsidR="000E6C9D">
        <w:rPr>
          <w:rFonts w:ascii="Arial" w:eastAsia="Arial" w:hAnsi="Arial" w:cs="Arial"/>
          <w:color w:val="000000" w:themeColor="text1"/>
          <w:sz w:val="24"/>
          <w:szCs w:val="24"/>
          <w:lang w:val="de-DE" w:eastAsia="ja-JP"/>
        </w:rPr>
        <w:t>treibt</w:t>
      </w:r>
      <w:r w:rsidR="006006F9">
        <w:rPr>
          <w:rFonts w:ascii="Arial" w:eastAsia="Arial" w:hAnsi="Arial" w:cs="Arial"/>
          <w:color w:val="000000" w:themeColor="text1"/>
          <w:sz w:val="24"/>
          <w:szCs w:val="24"/>
          <w:lang w:val="de-DE" w:eastAsia="ja-JP"/>
        </w:rPr>
        <w:t xml:space="preserve"> Freudenberg </w:t>
      </w:r>
      <w:r w:rsidR="008D1BFA">
        <w:rPr>
          <w:rFonts w:ascii="Arial" w:eastAsia="Arial" w:hAnsi="Arial" w:cs="Arial"/>
          <w:color w:val="000000" w:themeColor="text1"/>
          <w:sz w:val="24"/>
          <w:szCs w:val="24"/>
          <w:lang w:val="de-DE" w:eastAsia="ja-JP"/>
        </w:rPr>
        <w:t xml:space="preserve">die </w:t>
      </w:r>
      <w:r w:rsidR="000E6C9D">
        <w:rPr>
          <w:rFonts w:ascii="Arial" w:eastAsia="Arial" w:hAnsi="Arial" w:cs="Arial"/>
          <w:color w:val="000000" w:themeColor="text1"/>
          <w:sz w:val="24"/>
          <w:szCs w:val="24"/>
          <w:lang w:val="de-DE" w:eastAsia="ja-JP"/>
        </w:rPr>
        <w:t>Kreislaufwirtschaft in der Textilindustrie kontinuierlich voran</w:t>
      </w:r>
      <w:r w:rsidR="006006F9">
        <w:rPr>
          <w:rFonts w:ascii="Arial" w:eastAsia="Arial" w:hAnsi="Arial" w:cs="Arial"/>
          <w:color w:val="000000" w:themeColor="text1"/>
          <w:sz w:val="24"/>
          <w:szCs w:val="24"/>
          <w:lang w:val="de-DE" w:eastAsia="ja-JP"/>
        </w:rPr>
        <w:t>. So erweitert</w:t>
      </w:r>
      <w:r w:rsidR="000E6C9D">
        <w:rPr>
          <w:rFonts w:ascii="Arial" w:eastAsia="Arial" w:hAnsi="Arial" w:cs="Arial"/>
          <w:color w:val="000000" w:themeColor="text1"/>
          <w:sz w:val="24"/>
          <w:szCs w:val="24"/>
          <w:lang w:val="de-DE" w:eastAsia="ja-JP"/>
        </w:rPr>
        <w:t>e</w:t>
      </w:r>
      <w:r w:rsidR="006006F9">
        <w:rPr>
          <w:rFonts w:ascii="Arial" w:eastAsia="Arial" w:hAnsi="Arial" w:cs="Arial"/>
          <w:color w:val="000000" w:themeColor="text1"/>
          <w:sz w:val="24"/>
          <w:szCs w:val="24"/>
          <w:lang w:val="de-DE" w:eastAsia="ja-JP"/>
        </w:rPr>
        <w:t xml:space="preserve"> das Unternehmen seine Produktserie an kreislauffähigen Thermo-Isolierungen mit </w:t>
      </w:r>
      <w:proofErr w:type="spellStart"/>
      <w:r w:rsidR="006006F9">
        <w:rPr>
          <w:rFonts w:ascii="Arial" w:eastAsia="Arial" w:hAnsi="Arial" w:cs="Arial"/>
          <w:color w:val="000000" w:themeColor="text1"/>
          <w:sz w:val="24"/>
          <w:szCs w:val="24"/>
          <w:lang w:val="de-DE" w:eastAsia="ja-JP"/>
        </w:rPr>
        <w:t>comfortemp</w:t>
      </w:r>
      <w:proofErr w:type="spellEnd"/>
      <w:r w:rsidR="006006F9" w:rsidRPr="00BD769E">
        <w:rPr>
          <w:rFonts w:ascii="Arial" w:eastAsia="Arial" w:hAnsi="Arial" w:cs="Arial"/>
          <w:color w:val="000000" w:themeColor="text1"/>
          <w:sz w:val="24"/>
          <w:szCs w:val="24"/>
          <w:vertAlign w:val="superscript"/>
          <w:lang w:val="de-DE" w:eastAsia="ja-JP"/>
        </w:rPr>
        <w:t>®</w:t>
      </w:r>
      <w:r w:rsidR="006006F9">
        <w:rPr>
          <w:rFonts w:ascii="Arial" w:eastAsia="Arial" w:hAnsi="Arial" w:cs="Arial"/>
          <w:color w:val="000000" w:themeColor="text1"/>
          <w:sz w:val="24"/>
          <w:szCs w:val="24"/>
          <w:lang w:val="de-DE" w:eastAsia="ja-JP"/>
        </w:rPr>
        <w:t xml:space="preserve"> HO 80xR </w:t>
      </w:r>
      <w:proofErr w:type="spellStart"/>
      <w:r w:rsidR="006006F9">
        <w:rPr>
          <w:rFonts w:ascii="Arial" w:eastAsia="Arial" w:hAnsi="Arial" w:cs="Arial"/>
          <w:color w:val="000000" w:themeColor="text1"/>
          <w:sz w:val="24"/>
          <w:szCs w:val="24"/>
          <w:lang w:val="de-DE" w:eastAsia="ja-JP"/>
        </w:rPr>
        <w:t>circular</w:t>
      </w:r>
      <w:proofErr w:type="spellEnd"/>
      <w:r w:rsidR="006006F9">
        <w:rPr>
          <w:rFonts w:ascii="Arial" w:eastAsia="Arial" w:hAnsi="Arial" w:cs="Arial"/>
          <w:color w:val="000000" w:themeColor="text1"/>
          <w:sz w:val="24"/>
          <w:szCs w:val="24"/>
          <w:lang w:val="de-DE" w:eastAsia="ja-JP"/>
        </w:rPr>
        <w:t xml:space="preserve"> um eine </w:t>
      </w:r>
      <w:r w:rsidR="000D3739">
        <w:rPr>
          <w:rFonts w:ascii="Arial" w:eastAsia="Arial" w:hAnsi="Arial" w:cs="Arial"/>
          <w:color w:val="000000" w:themeColor="text1"/>
          <w:sz w:val="24"/>
          <w:szCs w:val="24"/>
          <w:lang w:val="de-DE" w:eastAsia="ja-JP"/>
        </w:rPr>
        <w:t>weitere</w:t>
      </w:r>
      <w:r w:rsidR="006006F9">
        <w:rPr>
          <w:rFonts w:ascii="Arial" w:eastAsia="Arial" w:hAnsi="Arial" w:cs="Arial"/>
          <w:color w:val="000000" w:themeColor="text1"/>
          <w:sz w:val="24"/>
          <w:szCs w:val="24"/>
          <w:lang w:val="de-DE" w:eastAsia="ja-JP"/>
        </w:rPr>
        <w:t xml:space="preserve"> Wattierung</w:t>
      </w:r>
      <w:r w:rsidR="000D3739">
        <w:rPr>
          <w:rFonts w:ascii="Arial" w:eastAsia="Arial" w:hAnsi="Arial" w:cs="Arial"/>
          <w:color w:val="000000" w:themeColor="text1"/>
          <w:sz w:val="24"/>
          <w:szCs w:val="24"/>
          <w:lang w:val="de-DE" w:eastAsia="ja-JP"/>
        </w:rPr>
        <w:t xml:space="preserve">, die aus 70 Prozent recyceltem Polyamid von </w:t>
      </w:r>
      <w:r>
        <w:rPr>
          <w:rFonts w:ascii="Arial" w:eastAsia="Arial" w:hAnsi="Arial" w:cs="Arial"/>
          <w:color w:val="000000" w:themeColor="text1"/>
          <w:sz w:val="24"/>
          <w:szCs w:val="24"/>
          <w:lang w:val="de-DE" w:eastAsia="ja-JP"/>
        </w:rPr>
        <w:t>ausrangierten Fischernetzen, Teppichbodenbelägen und Industriekunststoffen</w:t>
      </w:r>
      <w:r w:rsidR="000D3739">
        <w:rPr>
          <w:rFonts w:ascii="Arial" w:eastAsia="Arial" w:hAnsi="Arial" w:cs="Arial"/>
          <w:color w:val="000000" w:themeColor="text1"/>
          <w:sz w:val="24"/>
          <w:szCs w:val="24"/>
          <w:lang w:val="de-DE" w:eastAsia="ja-JP"/>
        </w:rPr>
        <w:t xml:space="preserve"> besteht</w:t>
      </w:r>
      <w:r>
        <w:rPr>
          <w:rFonts w:ascii="Arial" w:eastAsia="Arial" w:hAnsi="Arial" w:cs="Arial"/>
          <w:color w:val="000000" w:themeColor="text1"/>
          <w:sz w:val="24"/>
          <w:szCs w:val="24"/>
          <w:lang w:val="de-DE" w:eastAsia="ja-JP"/>
        </w:rPr>
        <w:t xml:space="preserve">. Da Polyamid </w:t>
      </w:r>
      <w:r w:rsidR="006006F9">
        <w:rPr>
          <w:rFonts w:ascii="Arial" w:eastAsia="Arial" w:hAnsi="Arial" w:cs="Arial"/>
          <w:color w:val="000000" w:themeColor="text1"/>
          <w:sz w:val="24"/>
          <w:szCs w:val="24"/>
          <w:lang w:val="de-DE" w:eastAsia="ja-JP"/>
        </w:rPr>
        <w:t>6</w:t>
      </w:r>
      <w:r w:rsidR="000D3739">
        <w:rPr>
          <w:rFonts w:ascii="Arial" w:eastAsia="Arial" w:hAnsi="Arial" w:cs="Arial"/>
          <w:color w:val="000000" w:themeColor="text1"/>
          <w:sz w:val="24"/>
          <w:szCs w:val="24"/>
          <w:lang w:val="de-DE" w:eastAsia="ja-JP"/>
        </w:rPr>
        <w:t>, auch Nylon genannt,</w:t>
      </w:r>
      <w:r w:rsidR="006006F9">
        <w:rPr>
          <w:rFonts w:ascii="Arial" w:eastAsia="Arial" w:hAnsi="Arial" w:cs="Arial"/>
          <w:color w:val="000000" w:themeColor="text1"/>
          <w:sz w:val="24"/>
          <w:szCs w:val="24"/>
          <w:lang w:val="de-DE" w:eastAsia="ja-JP"/>
        </w:rPr>
        <w:t xml:space="preserve"> </w:t>
      </w:r>
      <w:r>
        <w:rPr>
          <w:rFonts w:ascii="Arial" w:eastAsia="Arial" w:hAnsi="Arial" w:cs="Arial"/>
          <w:color w:val="000000" w:themeColor="text1"/>
          <w:sz w:val="24"/>
          <w:szCs w:val="24"/>
          <w:lang w:val="de-DE" w:eastAsia="ja-JP"/>
        </w:rPr>
        <w:t xml:space="preserve">seine Leistungsmerkmale auch nach mehreren Recyclingprozessen beibehält, </w:t>
      </w:r>
      <w:r w:rsidR="006006F9">
        <w:rPr>
          <w:rFonts w:ascii="Arial" w:eastAsia="Arial" w:hAnsi="Arial" w:cs="Arial"/>
          <w:color w:val="000000" w:themeColor="text1"/>
          <w:sz w:val="24"/>
          <w:szCs w:val="24"/>
          <w:lang w:val="de-DE" w:eastAsia="ja-JP"/>
        </w:rPr>
        <w:t xml:space="preserve">können die Fasern </w:t>
      </w:r>
      <w:r w:rsidR="000E6C9D">
        <w:rPr>
          <w:rFonts w:ascii="Arial" w:eastAsia="Arial" w:hAnsi="Arial" w:cs="Arial"/>
          <w:color w:val="000000" w:themeColor="text1"/>
          <w:sz w:val="24"/>
          <w:szCs w:val="24"/>
          <w:lang w:val="de-DE" w:eastAsia="ja-JP"/>
        </w:rPr>
        <w:t xml:space="preserve">gleich </w:t>
      </w:r>
      <w:r w:rsidR="006006F9">
        <w:rPr>
          <w:rFonts w:ascii="Arial" w:eastAsia="Arial" w:hAnsi="Arial" w:cs="Arial"/>
          <w:color w:val="000000" w:themeColor="text1"/>
          <w:sz w:val="24"/>
          <w:szCs w:val="24"/>
          <w:lang w:val="de-DE" w:eastAsia="ja-JP"/>
        </w:rPr>
        <w:t xml:space="preserve">mehrfach für die Herstellung </w:t>
      </w:r>
      <w:r w:rsidR="000E6C9D">
        <w:rPr>
          <w:rFonts w:ascii="Arial" w:eastAsia="Arial" w:hAnsi="Arial" w:cs="Arial"/>
          <w:color w:val="000000" w:themeColor="text1"/>
          <w:sz w:val="24"/>
          <w:szCs w:val="24"/>
          <w:lang w:val="de-DE" w:eastAsia="ja-JP"/>
        </w:rPr>
        <w:t xml:space="preserve">leistungsfähiger </w:t>
      </w:r>
      <w:r w:rsidR="006006F9">
        <w:rPr>
          <w:rFonts w:ascii="Arial" w:eastAsia="Arial" w:hAnsi="Arial" w:cs="Arial"/>
          <w:color w:val="000000" w:themeColor="text1"/>
          <w:sz w:val="24"/>
          <w:szCs w:val="24"/>
          <w:lang w:val="de-DE" w:eastAsia="ja-JP"/>
        </w:rPr>
        <w:t xml:space="preserve">Sport-, Freizeit- und Luxuskleidung genutzt werden. </w:t>
      </w:r>
      <w:r w:rsidR="000D3739">
        <w:rPr>
          <w:rFonts w:ascii="Arial" w:eastAsia="Arial" w:hAnsi="Arial" w:cs="Arial"/>
          <w:color w:val="000000" w:themeColor="text1"/>
          <w:sz w:val="24"/>
          <w:szCs w:val="24"/>
          <w:lang w:val="de-DE" w:eastAsia="ja-JP"/>
        </w:rPr>
        <w:t xml:space="preserve">Erst kürzlich trug Freudenberg mit einer weiteren innovativen Thermo-Isolierung zum ersten Parka aus 100 Prozent recycelten Altkleidern bei. Ermöglicht wurde dies durch </w:t>
      </w:r>
      <w:proofErr w:type="spellStart"/>
      <w:r w:rsidR="000D3739">
        <w:rPr>
          <w:rFonts w:ascii="Arial" w:eastAsia="Arial" w:hAnsi="Arial" w:cs="Arial"/>
          <w:color w:val="000000" w:themeColor="text1"/>
          <w:sz w:val="24"/>
          <w:szCs w:val="24"/>
          <w:lang w:val="de-DE" w:eastAsia="ja-JP"/>
        </w:rPr>
        <w:t>loopamid</w:t>
      </w:r>
      <w:proofErr w:type="spellEnd"/>
      <w:r w:rsidR="000D3739" w:rsidRPr="000D3739">
        <w:rPr>
          <w:rFonts w:ascii="Arial" w:eastAsia="Arial" w:hAnsi="Arial" w:cs="Arial"/>
          <w:color w:val="000000" w:themeColor="text1"/>
          <w:sz w:val="24"/>
          <w:szCs w:val="24"/>
          <w:vertAlign w:val="superscript"/>
          <w:lang w:val="de-DE" w:eastAsia="ja-JP"/>
        </w:rPr>
        <w:t>®</w:t>
      </w:r>
      <w:r w:rsidR="000D3739">
        <w:rPr>
          <w:rFonts w:ascii="Arial" w:eastAsia="Arial" w:hAnsi="Arial" w:cs="Arial"/>
          <w:color w:val="000000" w:themeColor="text1"/>
          <w:sz w:val="24"/>
          <w:szCs w:val="24"/>
          <w:lang w:val="de-DE" w:eastAsia="ja-JP"/>
        </w:rPr>
        <w:t>, eine von BASF neu entwickelte Nylonfaser, die ein Textil-zu-Textil-Recycling für Bekleidung aus Nylon vereinfacht.</w:t>
      </w:r>
    </w:p>
    <w:p w14:paraId="44F95C75" w14:textId="77777777" w:rsidR="000E6C9D" w:rsidRDefault="000E6C9D" w:rsidP="001A5293">
      <w:pPr>
        <w:spacing w:after="0" w:line="360" w:lineRule="auto"/>
        <w:jc w:val="both"/>
        <w:rPr>
          <w:rFonts w:ascii="Arial" w:eastAsia="Arial" w:hAnsi="Arial" w:cs="Arial"/>
          <w:color w:val="000000" w:themeColor="text1"/>
          <w:sz w:val="24"/>
          <w:szCs w:val="24"/>
          <w:lang w:val="de-DE" w:eastAsia="ja-JP"/>
        </w:rPr>
      </w:pPr>
    </w:p>
    <w:p w14:paraId="5ABE4AA6" w14:textId="52258029" w:rsidR="000E6C9D" w:rsidRPr="000E6C9D" w:rsidRDefault="000D3739" w:rsidP="001A5293">
      <w:pPr>
        <w:spacing w:after="0" w:line="360" w:lineRule="auto"/>
        <w:jc w:val="both"/>
        <w:rPr>
          <w:rFonts w:ascii="Arial" w:eastAsia="Arial" w:hAnsi="Arial" w:cs="Arial"/>
          <w:b/>
          <w:bCs/>
          <w:color w:val="000000" w:themeColor="text1"/>
          <w:sz w:val="24"/>
          <w:szCs w:val="24"/>
          <w:lang w:val="de-DE" w:eastAsia="ja-JP"/>
        </w:rPr>
      </w:pPr>
      <w:r>
        <w:rPr>
          <w:rFonts w:ascii="Arial" w:eastAsia="Arial" w:hAnsi="Arial" w:cs="Arial"/>
          <w:b/>
          <w:bCs/>
          <w:color w:val="000000" w:themeColor="text1"/>
          <w:sz w:val="24"/>
          <w:szCs w:val="24"/>
          <w:lang w:val="de-DE" w:eastAsia="ja-JP"/>
        </w:rPr>
        <w:t>Verpackungslösungen mit Nachhaltigkeitsvorteilen</w:t>
      </w:r>
    </w:p>
    <w:p w14:paraId="29797BB8" w14:textId="4B5DF0D5" w:rsidR="00497DCD" w:rsidRDefault="000E6C9D" w:rsidP="001A5293">
      <w:pPr>
        <w:spacing w:after="0" w:line="360" w:lineRule="auto"/>
        <w:jc w:val="both"/>
        <w:rPr>
          <w:rFonts w:ascii="Arial" w:eastAsia="Arial" w:hAnsi="Arial" w:cs="Arial"/>
          <w:color w:val="000000" w:themeColor="text1"/>
          <w:sz w:val="24"/>
          <w:szCs w:val="24"/>
          <w:lang w:val="de-DE" w:eastAsia="ja-JP"/>
        </w:rPr>
      </w:pPr>
      <w:r w:rsidRPr="000E6C9D">
        <w:rPr>
          <w:rFonts w:ascii="Arial" w:eastAsia="Arial" w:hAnsi="Arial" w:cs="Arial"/>
          <w:color w:val="000000" w:themeColor="text1"/>
          <w:sz w:val="24"/>
          <w:szCs w:val="24"/>
          <w:lang w:val="de-DE" w:eastAsia="ja-JP"/>
        </w:rPr>
        <w:t xml:space="preserve">Freudenberg präsentiert auf der Messe </w:t>
      </w:r>
      <w:r w:rsidR="00497DCD">
        <w:rPr>
          <w:rFonts w:ascii="Arial" w:eastAsia="Arial" w:hAnsi="Arial" w:cs="Arial"/>
          <w:color w:val="000000" w:themeColor="text1"/>
          <w:sz w:val="24"/>
          <w:szCs w:val="24"/>
          <w:lang w:val="de-DE" w:eastAsia="ja-JP"/>
        </w:rPr>
        <w:t xml:space="preserve">außerdem </w:t>
      </w:r>
      <w:r w:rsidRPr="000E6C9D">
        <w:rPr>
          <w:rFonts w:ascii="Arial" w:eastAsia="Arial" w:hAnsi="Arial" w:cs="Arial"/>
          <w:color w:val="000000" w:themeColor="text1"/>
          <w:sz w:val="24"/>
          <w:szCs w:val="24"/>
          <w:lang w:val="de-DE" w:eastAsia="ja-JP"/>
        </w:rPr>
        <w:t xml:space="preserve">wegweisende Produkte im Bereich nachhaltiger Verpackungs- und Filterlösungen. </w:t>
      </w:r>
      <w:r w:rsidR="00497DCD">
        <w:rPr>
          <w:rFonts w:ascii="Arial" w:eastAsia="Arial" w:hAnsi="Arial" w:cs="Arial"/>
          <w:color w:val="000000" w:themeColor="text1"/>
          <w:sz w:val="24"/>
          <w:szCs w:val="24"/>
          <w:lang w:val="de-DE" w:eastAsia="ja-JP"/>
        </w:rPr>
        <w:t>So kann</w:t>
      </w:r>
      <w:r w:rsidRPr="000E6C9D">
        <w:rPr>
          <w:rFonts w:ascii="Arial" w:eastAsia="Arial" w:hAnsi="Arial" w:cs="Arial"/>
          <w:color w:val="000000" w:themeColor="text1"/>
          <w:sz w:val="24"/>
          <w:szCs w:val="24"/>
          <w:lang w:val="de-DE" w:eastAsia="ja-JP"/>
        </w:rPr>
        <w:t xml:space="preserve"> </w:t>
      </w:r>
      <w:r w:rsidR="00497DCD">
        <w:rPr>
          <w:rFonts w:ascii="Arial" w:eastAsia="Arial" w:hAnsi="Arial" w:cs="Arial"/>
          <w:color w:val="000000" w:themeColor="text1"/>
          <w:sz w:val="24"/>
          <w:szCs w:val="24"/>
          <w:lang w:val="de-DE" w:eastAsia="ja-JP"/>
        </w:rPr>
        <w:t xml:space="preserve">die langlebige </w:t>
      </w:r>
      <w:r w:rsidRPr="000E6C9D">
        <w:rPr>
          <w:rFonts w:ascii="Arial" w:eastAsia="Arial" w:hAnsi="Arial" w:cs="Arial"/>
          <w:color w:val="000000" w:themeColor="text1"/>
          <w:sz w:val="24"/>
          <w:szCs w:val="24"/>
          <w:lang w:val="de-DE" w:eastAsia="ja-JP"/>
        </w:rPr>
        <w:t>Evolon</w:t>
      </w:r>
      <w:r w:rsidRPr="000D3739">
        <w:rPr>
          <w:rFonts w:ascii="Arial" w:eastAsia="Arial" w:hAnsi="Arial" w:cs="Arial"/>
          <w:color w:val="000000" w:themeColor="text1"/>
          <w:sz w:val="24"/>
          <w:szCs w:val="24"/>
          <w:vertAlign w:val="superscript"/>
          <w:lang w:val="de-DE" w:eastAsia="ja-JP"/>
        </w:rPr>
        <w:t>®</w:t>
      </w:r>
      <w:r w:rsidRPr="000E6C9D">
        <w:rPr>
          <w:rFonts w:ascii="Arial" w:eastAsia="Arial" w:hAnsi="Arial" w:cs="Arial"/>
          <w:color w:val="000000" w:themeColor="text1"/>
          <w:sz w:val="24"/>
          <w:szCs w:val="24"/>
          <w:lang w:val="de-DE" w:eastAsia="ja-JP"/>
        </w:rPr>
        <w:t xml:space="preserve"> </w:t>
      </w:r>
      <w:proofErr w:type="spellStart"/>
      <w:r w:rsidRPr="000E6C9D">
        <w:rPr>
          <w:rFonts w:ascii="Arial" w:eastAsia="Arial" w:hAnsi="Arial" w:cs="Arial"/>
          <w:color w:val="000000" w:themeColor="text1"/>
          <w:sz w:val="24"/>
          <w:szCs w:val="24"/>
          <w:lang w:val="de-DE" w:eastAsia="ja-JP"/>
        </w:rPr>
        <w:t>technical</w:t>
      </w:r>
      <w:proofErr w:type="spellEnd"/>
      <w:r w:rsidRPr="000E6C9D">
        <w:rPr>
          <w:rFonts w:ascii="Arial" w:eastAsia="Arial" w:hAnsi="Arial" w:cs="Arial"/>
          <w:color w:val="000000" w:themeColor="text1"/>
          <w:sz w:val="24"/>
          <w:szCs w:val="24"/>
          <w:lang w:val="de-DE" w:eastAsia="ja-JP"/>
        </w:rPr>
        <w:t xml:space="preserve"> </w:t>
      </w:r>
      <w:proofErr w:type="spellStart"/>
      <w:r w:rsidRPr="000E6C9D">
        <w:rPr>
          <w:rFonts w:ascii="Arial" w:eastAsia="Arial" w:hAnsi="Arial" w:cs="Arial"/>
          <w:color w:val="000000" w:themeColor="text1"/>
          <w:sz w:val="24"/>
          <w:szCs w:val="24"/>
          <w:lang w:val="de-DE" w:eastAsia="ja-JP"/>
        </w:rPr>
        <w:t>packaging</w:t>
      </w:r>
      <w:proofErr w:type="spellEnd"/>
      <w:r w:rsidR="00497DCD">
        <w:rPr>
          <w:rFonts w:ascii="Arial" w:eastAsia="Arial" w:hAnsi="Arial" w:cs="Arial"/>
          <w:color w:val="000000" w:themeColor="text1"/>
          <w:sz w:val="24"/>
          <w:szCs w:val="24"/>
          <w:lang w:val="de-DE" w:eastAsia="ja-JP"/>
        </w:rPr>
        <w:t>-</w:t>
      </w:r>
      <w:r w:rsidRPr="000E6C9D">
        <w:rPr>
          <w:rFonts w:ascii="Arial" w:eastAsia="Arial" w:hAnsi="Arial" w:cs="Arial"/>
          <w:color w:val="000000" w:themeColor="text1"/>
          <w:sz w:val="24"/>
          <w:szCs w:val="24"/>
          <w:lang w:val="de-DE" w:eastAsia="ja-JP"/>
        </w:rPr>
        <w:t xml:space="preserve">Serie </w:t>
      </w:r>
      <w:r w:rsidR="00497DCD">
        <w:rPr>
          <w:rFonts w:ascii="Arial" w:eastAsia="Arial" w:hAnsi="Arial" w:cs="Arial"/>
          <w:color w:val="000000" w:themeColor="text1"/>
          <w:sz w:val="24"/>
          <w:szCs w:val="24"/>
          <w:lang w:val="de-DE" w:eastAsia="ja-JP"/>
        </w:rPr>
        <w:t xml:space="preserve">die bisherigen Einwegverpackungen für den Transport empfindlicher Industrieteile, wie beispielsweise </w:t>
      </w:r>
      <w:r w:rsidR="000D3739">
        <w:rPr>
          <w:rFonts w:ascii="Arial" w:eastAsia="Arial" w:hAnsi="Arial" w:cs="Arial"/>
          <w:color w:val="000000" w:themeColor="text1"/>
          <w:sz w:val="24"/>
          <w:szCs w:val="24"/>
          <w:lang w:val="de-DE" w:eastAsia="ja-JP"/>
        </w:rPr>
        <w:t xml:space="preserve">im </w:t>
      </w:r>
      <w:r w:rsidR="00497DCD">
        <w:rPr>
          <w:rFonts w:ascii="Arial" w:eastAsia="Arial" w:hAnsi="Arial" w:cs="Arial"/>
          <w:color w:val="000000" w:themeColor="text1"/>
          <w:sz w:val="24"/>
          <w:szCs w:val="24"/>
          <w:lang w:val="de-DE" w:eastAsia="ja-JP"/>
        </w:rPr>
        <w:t>Automobil</w:t>
      </w:r>
      <w:r w:rsidR="000D3739">
        <w:rPr>
          <w:rFonts w:ascii="Arial" w:eastAsia="Arial" w:hAnsi="Arial" w:cs="Arial"/>
          <w:color w:val="000000" w:themeColor="text1"/>
          <w:sz w:val="24"/>
          <w:szCs w:val="24"/>
          <w:lang w:val="de-DE" w:eastAsia="ja-JP"/>
        </w:rPr>
        <w:t>bereich</w:t>
      </w:r>
      <w:r w:rsidR="00497DCD">
        <w:rPr>
          <w:rFonts w:ascii="Arial" w:eastAsia="Arial" w:hAnsi="Arial" w:cs="Arial"/>
          <w:color w:val="000000" w:themeColor="text1"/>
          <w:sz w:val="24"/>
          <w:szCs w:val="24"/>
          <w:lang w:val="de-DE" w:eastAsia="ja-JP"/>
        </w:rPr>
        <w:t xml:space="preserve">, ersetzen. Das Material </w:t>
      </w:r>
      <w:r w:rsidRPr="000E6C9D">
        <w:rPr>
          <w:rFonts w:ascii="Arial" w:eastAsia="Arial" w:hAnsi="Arial" w:cs="Arial"/>
          <w:color w:val="000000" w:themeColor="text1"/>
          <w:sz w:val="24"/>
          <w:szCs w:val="24"/>
          <w:lang w:val="de-DE" w:eastAsia="ja-JP"/>
        </w:rPr>
        <w:t xml:space="preserve">besteht bis zu </w:t>
      </w:r>
      <w:r w:rsidRPr="000E6C9D">
        <w:rPr>
          <w:rFonts w:ascii="Arial" w:eastAsia="Arial" w:hAnsi="Arial" w:cs="Arial"/>
          <w:color w:val="000000" w:themeColor="text1"/>
          <w:sz w:val="24"/>
          <w:szCs w:val="24"/>
          <w:lang w:val="de-DE" w:eastAsia="ja-JP"/>
        </w:rPr>
        <w:lastRenderedPageBreak/>
        <w:t>85</w:t>
      </w:r>
      <w:r w:rsidR="00497DCD">
        <w:rPr>
          <w:rFonts w:ascii="Arial" w:eastAsia="Arial" w:hAnsi="Arial" w:cs="Arial"/>
          <w:color w:val="000000" w:themeColor="text1"/>
          <w:sz w:val="24"/>
          <w:szCs w:val="24"/>
          <w:lang w:val="de-DE" w:eastAsia="ja-JP"/>
        </w:rPr>
        <w:t xml:space="preserve"> Prozent</w:t>
      </w:r>
      <w:r w:rsidRPr="000E6C9D">
        <w:rPr>
          <w:rFonts w:ascii="Arial" w:eastAsia="Arial" w:hAnsi="Arial" w:cs="Arial"/>
          <w:color w:val="000000" w:themeColor="text1"/>
          <w:sz w:val="24"/>
          <w:szCs w:val="24"/>
          <w:lang w:val="de-DE" w:eastAsia="ja-JP"/>
        </w:rPr>
        <w:t xml:space="preserve"> aus recyceltem PET. </w:t>
      </w:r>
      <w:r w:rsidR="00497DCD">
        <w:rPr>
          <w:rFonts w:ascii="Arial" w:eastAsia="Arial" w:hAnsi="Arial" w:cs="Arial"/>
          <w:color w:val="000000" w:themeColor="text1"/>
          <w:sz w:val="24"/>
          <w:szCs w:val="24"/>
          <w:lang w:val="de-DE" w:eastAsia="ja-JP"/>
        </w:rPr>
        <w:t xml:space="preserve">Zusätzlich stellt Freudenberg vollständig biobasierte Lösungen für die Herstellung von Trockenmittelbeuteln </w:t>
      </w:r>
      <w:r w:rsidR="001E256B">
        <w:rPr>
          <w:rFonts w:ascii="Arial" w:eastAsia="Arial" w:hAnsi="Arial" w:cs="Arial"/>
          <w:color w:val="000000" w:themeColor="text1"/>
          <w:sz w:val="24"/>
          <w:szCs w:val="24"/>
          <w:lang w:val="de-DE" w:eastAsia="ja-JP"/>
        </w:rPr>
        <w:t xml:space="preserve">vor. Das bindemittelfreie Material basiert auf </w:t>
      </w:r>
      <w:r w:rsidR="00415C20">
        <w:rPr>
          <w:rFonts w:ascii="Arial" w:eastAsia="Arial" w:hAnsi="Arial" w:cs="Arial"/>
          <w:color w:val="000000" w:themeColor="text1"/>
          <w:sz w:val="24"/>
          <w:szCs w:val="24"/>
          <w:lang w:val="de-DE" w:eastAsia="ja-JP"/>
        </w:rPr>
        <w:t>Bio-</w:t>
      </w:r>
      <w:r w:rsidR="001E256B">
        <w:rPr>
          <w:rFonts w:ascii="Arial" w:eastAsia="Arial" w:hAnsi="Arial" w:cs="Arial"/>
          <w:color w:val="000000" w:themeColor="text1"/>
          <w:sz w:val="24"/>
          <w:szCs w:val="24"/>
          <w:lang w:val="de-DE" w:eastAsia="ja-JP"/>
        </w:rPr>
        <w:t xml:space="preserve">Fasern und ist </w:t>
      </w:r>
      <w:r w:rsidR="000D3739">
        <w:rPr>
          <w:rFonts w:ascii="Arial" w:eastAsia="Arial" w:hAnsi="Arial" w:cs="Arial"/>
          <w:color w:val="000000" w:themeColor="text1"/>
          <w:sz w:val="24"/>
          <w:szCs w:val="24"/>
          <w:lang w:val="de-DE" w:eastAsia="ja-JP"/>
        </w:rPr>
        <w:t xml:space="preserve">industriell </w:t>
      </w:r>
      <w:r w:rsidR="001E256B">
        <w:rPr>
          <w:rFonts w:ascii="Arial" w:eastAsia="Arial" w:hAnsi="Arial" w:cs="Arial"/>
          <w:color w:val="000000" w:themeColor="text1"/>
          <w:sz w:val="24"/>
          <w:szCs w:val="24"/>
          <w:lang w:val="de-DE" w:eastAsia="ja-JP"/>
        </w:rPr>
        <w:t xml:space="preserve">kompostierfähig. </w:t>
      </w:r>
      <w:r w:rsidR="0050285E" w:rsidRPr="0050285E">
        <w:rPr>
          <w:rFonts w:ascii="Arial" w:eastAsia="Arial" w:hAnsi="Arial" w:cs="Arial"/>
          <w:color w:val="000000" w:themeColor="text1"/>
          <w:sz w:val="24"/>
          <w:szCs w:val="24"/>
          <w:lang w:val="de-DE" w:eastAsia="ja-JP"/>
        </w:rPr>
        <w:t xml:space="preserve">Darüber hinaus geben Expertinnen und Experten dem Messe-Publikum Einblicke in das </w:t>
      </w:r>
      <w:proofErr w:type="spellStart"/>
      <w:r w:rsidR="0050285E" w:rsidRPr="0050285E">
        <w:rPr>
          <w:rFonts w:ascii="Arial" w:eastAsia="Arial" w:hAnsi="Arial" w:cs="Arial"/>
          <w:color w:val="000000" w:themeColor="text1"/>
          <w:sz w:val="24"/>
          <w:szCs w:val="24"/>
          <w:lang w:val="de-DE" w:eastAsia="ja-JP"/>
        </w:rPr>
        <w:t>Filtura</w:t>
      </w:r>
      <w:proofErr w:type="spellEnd"/>
      <w:r w:rsidR="0050285E" w:rsidRPr="0050285E">
        <w:rPr>
          <w:rFonts w:ascii="Arial" w:eastAsia="Arial" w:hAnsi="Arial" w:cs="Arial"/>
          <w:color w:val="000000" w:themeColor="text1"/>
          <w:sz w:val="24"/>
          <w:szCs w:val="24"/>
          <w:lang w:val="de-DE" w:eastAsia="ja-JP"/>
        </w:rPr>
        <w:t>®-Portfolio Freudenbergs. So sind die innovativen Filtrationsbeutel aus wasserstrahlverfestigtem Mikrofilament-Material für die Emissionskontrolle in der die industriellen Filtration nicht nur leicht, sondern bieten Kunden auch eine hohe Filtrationsleistung sowie eine problemlose Filterreinigung.</w:t>
      </w:r>
    </w:p>
    <w:p w14:paraId="34912DA6" w14:textId="77777777" w:rsidR="0050285E" w:rsidRDefault="0050285E" w:rsidP="001A5293">
      <w:pPr>
        <w:spacing w:after="0" w:line="360" w:lineRule="auto"/>
        <w:jc w:val="both"/>
        <w:rPr>
          <w:rFonts w:ascii="Arial" w:eastAsia="Arial" w:hAnsi="Arial" w:cs="Arial"/>
          <w:b/>
          <w:bCs/>
          <w:color w:val="000000" w:themeColor="text1"/>
          <w:sz w:val="24"/>
          <w:szCs w:val="24"/>
          <w:lang w:val="de-DE" w:eastAsia="ja-JP"/>
        </w:rPr>
      </w:pPr>
      <w:bookmarkStart w:id="6" w:name="_Hlk160787497"/>
    </w:p>
    <w:p w14:paraId="6FD56A82" w14:textId="6DECE81A" w:rsidR="00BD769E" w:rsidRPr="00BD769E" w:rsidRDefault="00BD769E" w:rsidP="001A5293">
      <w:pPr>
        <w:spacing w:after="0" w:line="360" w:lineRule="auto"/>
        <w:jc w:val="both"/>
        <w:rPr>
          <w:rFonts w:ascii="Arial" w:eastAsia="Arial" w:hAnsi="Arial" w:cs="Arial"/>
          <w:b/>
          <w:bCs/>
          <w:color w:val="000000" w:themeColor="text1"/>
          <w:sz w:val="24"/>
          <w:szCs w:val="24"/>
          <w:lang w:val="de-DE" w:eastAsia="ja-JP"/>
        </w:rPr>
      </w:pPr>
      <w:r w:rsidRPr="00BD769E">
        <w:rPr>
          <w:rFonts w:ascii="Arial" w:eastAsia="Arial" w:hAnsi="Arial" w:cs="Arial"/>
          <w:b/>
          <w:bCs/>
          <w:color w:val="000000" w:themeColor="text1"/>
          <w:sz w:val="24"/>
          <w:szCs w:val="24"/>
          <w:lang w:val="de-DE" w:eastAsia="ja-JP"/>
        </w:rPr>
        <w:t>CO</w:t>
      </w:r>
      <w:r w:rsidRPr="00BD769E">
        <w:rPr>
          <w:rFonts w:ascii="Arial" w:eastAsia="Arial" w:hAnsi="Arial" w:cs="Arial"/>
          <w:b/>
          <w:bCs/>
          <w:color w:val="000000" w:themeColor="text1"/>
          <w:sz w:val="24"/>
          <w:szCs w:val="24"/>
          <w:vertAlign w:val="subscript"/>
          <w:lang w:val="de-DE" w:eastAsia="ja-JP"/>
        </w:rPr>
        <w:t>2</w:t>
      </w:r>
      <w:r w:rsidRPr="00BD769E">
        <w:rPr>
          <w:rFonts w:ascii="Arial" w:eastAsia="Arial" w:hAnsi="Arial" w:cs="Arial"/>
          <w:b/>
          <w:bCs/>
          <w:color w:val="000000" w:themeColor="text1"/>
          <w:sz w:val="24"/>
          <w:szCs w:val="24"/>
          <w:lang w:val="de-DE" w:eastAsia="ja-JP"/>
        </w:rPr>
        <w:t>-neutraler Messestand</w:t>
      </w:r>
    </w:p>
    <w:p w14:paraId="7F9BCA82" w14:textId="2F44BCE6" w:rsidR="00BD769E" w:rsidRDefault="00BD769E" w:rsidP="001A5293">
      <w:pPr>
        <w:spacing w:after="0" w:line="360" w:lineRule="auto"/>
        <w:jc w:val="both"/>
        <w:rPr>
          <w:rFonts w:ascii="Arial" w:eastAsia="Arial" w:hAnsi="Arial" w:cs="Arial"/>
          <w:color w:val="000000" w:themeColor="text1"/>
          <w:sz w:val="24"/>
          <w:szCs w:val="24"/>
          <w:lang w:val="de-DE" w:eastAsia="ja-JP"/>
        </w:rPr>
      </w:pPr>
      <w:r>
        <w:rPr>
          <w:rFonts w:ascii="Arial" w:eastAsia="Arial" w:hAnsi="Arial" w:cs="Arial"/>
          <w:color w:val="000000" w:themeColor="text1"/>
          <w:sz w:val="24"/>
          <w:szCs w:val="24"/>
          <w:lang w:val="de-DE" w:eastAsia="ja-JP"/>
        </w:rPr>
        <w:t xml:space="preserve">Wie bereits bei der vergangenen </w:t>
      </w:r>
      <w:proofErr w:type="spellStart"/>
      <w:r>
        <w:rPr>
          <w:rFonts w:ascii="Arial" w:eastAsia="Arial" w:hAnsi="Arial" w:cs="Arial"/>
          <w:color w:val="000000" w:themeColor="text1"/>
          <w:sz w:val="24"/>
          <w:szCs w:val="24"/>
          <w:lang w:val="de-DE" w:eastAsia="ja-JP"/>
        </w:rPr>
        <w:t>Techtextil</w:t>
      </w:r>
      <w:proofErr w:type="spellEnd"/>
      <w:r>
        <w:rPr>
          <w:rFonts w:ascii="Arial" w:eastAsia="Arial" w:hAnsi="Arial" w:cs="Arial"/>
          <w:color w:val="000000" w:themeColor="text1"/>
          <w:sz w:val="24"/>
          <w:szCs w:val="24"/>
          <w:lang w:val="de-DE" w:eastAsia="ja-JP"/>
        </w:rPr>
        <w:t xml:space="preserve"> wird auch in diesem Jahr der Messeauftritt Freudenbergs CO</w:t>
      </w:r>
      <w:r w:rsidRPr="00BD769E">
        <w:rPr>
          <w:rFonts w:ascii="Arial" w:eastAsia="Arial" w:hAnsi="Arial" w:cs="Arial"/>
          <w:color w:val="000000" w:themeColor="text1"/>
          <w:sz w:val="24"/>
          <w:szCs w:val="24"/>
          <w:vertAlign w:val="subscript"/>
          <w:lang w:val="de-DE" w:eastAsia="ja-JP"/>
        </w:rPr>
        <w:t>2</w:t>
      </w:r>
      <w:r>
        <w:rPr>
          <w:rFonts w:ascii="Arial" w:eastAsia="Arial" w:hAnsi="Arial" w:cs="Arial"/>
          <w:color w:val="000000" w:themeColor="text1"/>
          <w:sz w:val="24"/>
          <w:szCs w:val="24"/>
          <w:lang w:val="de-DE" w:eastAsia="ja-JP"/>
        </w:rPr>
        <w:t>-neutral sein. Materialien und Aktivitäten im Rahmen der Messe werden auf ihren CO</w:t>
      </w:r>
      <w:r w:rsidRPr="00BD769E">
        <w:rPr>
          <w:rFonts w:ascii="Arial" w:eastAsia="Arial" w:hAnsi="Arial" w:cs="Arial"/>
          <w:color w:val="000000" w:themeColor="text1"/>
          <w:sz w:val="24"/>
          <w:szCs w:val="24"/>
          <w:vertAlign w:val="subscript"/>
          <w:lang w:val="de-DE" w:eastAsia="ja-JP"/>
        </w:rPr>
        <w:t>2</w:t>
      </w:r>
      <w:r>
        <w:rPr>
          <w:rFonts w:ascii="Arial" w:eastAsia="Arial" w:hAnsi="Arial" w:cs="Arial"/>
          <w:color w:val="000000" w:themeColor="text1"/>
          <w:sz w:val="24"/>
          <w:szCs w:val="24"/>
          <w:lang w:val="de-DE" w:eastAsia="ja-JP"/>
        </w:rPr>
        <w:t>-Ausstoß hin berechnet und anschließend</w:t>
      </w:r>
      <w:r w:rsidR="00855C52">
        <w:rPr>
          <w:rFonts w:ascii="Arial" w:eastAsia="Arial" w:hAnsi="Arial" w:cs="Arial"/>
          <w:color w:val="000000" w:themeColor="text1"/>
          <w:sz w:val="24"/>
          <w:szCs w:val="24"/>
          <w:lang w:val="de-DE" w:eastAsia="ja-JP"/>
        </w:rPr>
        <w:t xml:space="preserve"> </w:t>
      </w:r>
      <w:r>
        <w:rPr>
          <w:rFonts w:ascii="Arial" w:eastAsia="Arial" w:hAnsi="Arial" w:cs="Arial"/>
          <w:color w:val="000000" w:themeColor="text1"/>
          <w:sz w:val="24"/>
          <w:szCs w:val="24"/>
          <w:lang w:val="de-DE" w:eastAsia="ja-JP"/>
        </w:rPr>
        <w:t xml:space="preserve">durch die Pflanzung von Bäumen kompensiert. </w:t>
      </w:r>
    </w:p>
    <w:bookmarkEnd w:id="2"/>
    <w:bookmarkEnd w:id="4"/>
    <w:bookmarkEnd w:id="5"/>
    <w:bookmarkEnd w:id="6"/>
    <w:p w14:paraId="4A0B854D" w14:textId="77777777" w:rsidR="00B8291B" w:rsidRPr="00B8291B" w:rsidRDefault="00B8291B" w:rsidP="00B8291B">
      <w:pPr>
        <w:pStyle w:val="KeinAbsatzformat"/>
        <w:rPr>
          <w:lang w:val="de-DE" w:eastAsia="en-US"/>
        </w:rPr>
      </w:pPr>
    </w:p>
    <w:p w14:paraId="79130E79" w14:textId="77777777" w:rsidR="00B8291B" w:rsidRDefault="00942B49" w:rsidP="00B8291B">
      <w:pPr>
        <w:pStyle w:val="KeinAbsatzformat"/>
        <w:spacing w:line="240" w:lineRule="auto"/>
        <w:rPr>
          <w:rFonts w:ascii="Arial" w:eastAsia="Arial" w:hAnsi="Arial" w:cs="Arial"/>
          <w:b/>
          <w:color w:val="000000" w:themeColor="text1"/>
          <w:sz w:val="22"/>
          <w:szCs w:val="22"/>
          <w:lang w:val="de-DE" w:eastAsia="en-US"/>
        </w:rPr>
      </w:pPr>
      <w:r w:rsidRPr="00942B49">
        <w:rPr>
          <w:rFonts w:ascii="Arial" w:eastAsia="Arial" w:hAnsi="Arial" w:cs="Arial"/>
          <w:b/>
          <w:color w:val="000000" w:themeColor="text1"/>
          <w:sz w:val="22"/>
          <w:szCs w:val="22"/>
          <w:lang w:val="de-DE" w:eastAsia="en-US"/>
        </w:rPr>
        <w:t>Fotos:</w:t>
      </w:r>
    </w:p>
    <w:p w14:paraId="1159CD41" w14:textId="14B4DD6A" w:rsidR="00BD769E" w:rsidRDefault="00270EBC" w:rsidP="00B8291B">
      <w:pPr>
        <w:spacing w:before="120" w:after="0" w:line="240" w:lineRule="auto"/>
        <w:rPr>
          <w:rFonts w:ascii="Arial" w:eastAsia="Arial" w:hAnsi="Arial" w:cs="Arial"/>
          <w:i/>
          <w:color w:val="000000" w:themeColor="text1"/>
          <w:lang w:val="de-DE"/>
        </w:rPr>
      </w:pPr>
      <w:r>
        <w:rPr>
          <w:rFonts w:ascii="Arial" w:eastAsia="Arial" w:hAnsi="Arial" w:cs="Arial"/>
          <w:i/>
          <w:noProof/>
          <w:color w:val="000000" w:themeColor="text1"/>
          <w:lang w:val="de-DE"/>
        </w:rPr>
        <w:drawing>
          <wp:anchor distT="0" distB="0" distL="114300" distR="114300" simplePos="0" relativeHeight="251658240" behindDoc="0" locked="0" layoutInCell="1" allowOverlap="1" wp14:anchorId="799EECD8" wp14:editId="6B278AD5">
            <wp:simplePos x="0" y="0"/>
            <wp:positionH relativeFrom="column">
              <wp:posOffset>1782</wp:posOffset>
            </wp:positionH>
            <wp:positionV relativeFrom="paragraph">
              <wp:posOffset>78702</wp:posOffset>
            </wp:positionV>
            <wp:extent cx="2124000" cy="1440000"/>
            <wp:effectExtent l="0" t="0" r="0" b="8255"/>
            <wp:wrapSquare wrapText="bothSides"/>
            <wp:docPr id="209939455" name="Grafik 1" descr="Ein Bild, das Plastik, Blau, Im Haus,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9455" name="Grafik 1" descr="Ein Bild, das Plastik, Blau, Im Haus, Tastatu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000" cy="1440000"/>
                    </a:xfrm>
                    <a:prstGeom prst="rect">
                      <a:avLst/>
                    </a:prstGeom>
                  </pic:spPr>
                </pic:pic>
              </a:graphicData>
            </a:graphic>
            <wp14:sizeRelH relativeFrom="page">
              <wp14:pctWidth>0</wp14:pctWidth>
            </wp14:sizeRelH>
            <wp14:sizeRelV relativeFrom="page">
              <wp14:pctHeight>0</wp14:pctHeight>
            </wp14:sizeRelV>
          </wp:anchor>
        </w:drawing>
      </w:r>
    </w:p>
    <w:p w14:paraId="061CF198" w14:textId="77777777" w:rsidR="00E5337E" w:rsidRDefault="00E5337E" w:rsidP="00B8291B">
      <w:pPr>
        <w:spacing w:after="0" w:line="240" w:lineRule="auto"/>
        <w:rPr>
          <w:rFonts w:ascii="Arial" w:eastAsia="Arial" w:hAnsi="Arial" w:cs="Arial"/>
          <w:i/>
          <w:color w:val="000000" w:themeColor="text1"/>
          <w:lang w:val="de-DE"/>
        </w:rPr>
      </w:pPr>
    </w:p>
    <w:p w14:paraId="34099222" w14:textId="77777777" w:rsidR="00E5337E" w:rsidRDefault="00E5337E" w:rsidP="00B8291B">
      <w:pPr>
        <w:spacing w:after="0" w:line="240" w:lineRule="auto"/>
        <w:rPr>
          <w:rFonts w:ascii="Arial" w:eastAsia="Arial" w:hAnsi="Arial" w:cs="Arial"/>
          <w:i/>
          <w:color w:val="000000" w:themeColor="text1"/>
          <w:lang w:val="de-DE"/>
        </w:rPr>
      </w:pPr>
    </w:p>
    <w:p w14:paraId="7D4016BF" w14:textId="77777777" w:rsidR="00E5337E" w:rsidRDefault="00E5337E" w:rsidP="00B8291B">
      <w:pPr>
        <w:spacing w:after="0" w:line="240" w:lineRule="auto"/>
        <w:rPr>
          <w:rFonts w:ascii="Arial" w:eastAsia="Arial" w:hAnsi="Arial" w:cs="Arial"/>
          <w:i/>
          <w:color w:val="000000" w:themeColor="text1"/>
          <w:lang w:val="de-DE"/>
        </w:rPr>
      </w:pPr>
    </w:p>
    <w:p w14:paraId="352983BD" w14:textId="4EBE7FF7" w:rsidR="00BD769E" w:rsidRDefault="00BD769E" w:rsidP="00B8291B">
      <w:pPr>
        <w:spacing w:after="0" w:line="240" w:lineRule="auto"/>
        <w:rPr>
          <w:rFonts w:ascii="Arial" w:eastAsia="Arial" w:hAnsi="Arial" w:cs="Arial"/>
          <w:i/>
          <w:color w:val="000000" w:themeColor="text1"/>
          <w:lang w:val="de-DE"/>
        </w:rPr>
      </w:pPr>
      <w:bookmarkStart w:id="7" w:name="_Hlk161224845"/>
      <w:r w:rsidRPr="00BD769E">
        <w:rPr>
          <w:rFonts w:ascii="Arial" w:eastAsia="Arial" w:hAnsi="Arial" w:cs="Arial"/>
          <w:i/>
          <w:color w:val="000000" w:themeColor="text1"/>
          <w:lang w:val="de-DE"/>
        </w:rPr>
        <w:t>Langlebige Verpackungslösungen von Evolon</w:t>
      </w:r>
      <w:r w:rsidRPr="00CC60F4">
        <w:rPr>
          <w:rFonts w:ascii="Arial" w:eastAsia="Arial" w:hAnsi="Arial" w:cs="Arial"/>
          <w:i/>
          <w:color w:val="000000" w:themeColor="text1"/>
          <w:vertAlign w:val="superscript"/>
          <w:lang w:val="de-DE"/>
        </w:rPr>
        <w:t>®</w:t>
      </w:r>
      <w:r w:rsidRPr="00BD769E">
        <w:rPr>
          <w:rFonts w:ascii="Arial" w:eastAsia="Arial" w:hAnsi="Arial" w:cs="Arial"/>
          <w:i/>
          <w:color w:val="000000" w:themeColor="text1"/>
          <w:lang w:val="de-DE"/>
        </w:rPr>
        <w:t xml:space="preserve"> eignen sich für den Transport von empfindlichen Industriegütern, zum Beispiel für Automobilteile.</w:t>
      </w:r>
    </w:p>
    <w:p w14:paraId="02B9E40E" w14:textId="76DA70E2" w:rsidR="00B8291B" w:rsidRPr="00942B49" w:rsidRDefault="00B8291B" w:rsidP="00B8291B">
      <w:pPr>
        <w:spacing w:after="0" w:line="240" w:lineRule="auto"/>
        <w:rPr>
          <w:rFonts w:ascii="Arial" w:eastAsia="Arial" w:hAnsi="Arial" w:cs="Arial"/>
          <w:color w:val="000000" w:themeColor="text1"/>
          <w:sz w:val="18"/>
          <w:szCs w:val="18"/>
          <w:lang w:val="de-DE"/>
        </w:rPr>
      </w:pPr>
      <w:r w:rsidRPr="00942B49">
        <w:rPr>
          <w:rFonts w:ascii="Arial" w:eastAsia="Arial" w:hAnsi="Arial" w:cs="Arial"/>
          <w:color w:val="000000" w:themeColor="text1"/>
          <w:sz w:val="18"/>
          <w:szCs w:val="18"/>
          <w:lang w:val="de-DE"/>
        </w:rPr>
        <w:t>Quelle: ©Freudenberg Performance Materials</w:t>
      </w:r>
    </w:p>
    <w:bookmarkEnd w:id="7"/>
    <w:p w14:paraId="3BF6E3A8" w14:textId="77777777" w:rsidR="00B8291B" w:rsidRDefault="00B8291B" w:rsidP="00B8291B">
      <w:pPr>
        <w:pStyle w:val="KeinAbsatzformat"/>
        <w:spacing w:line="240" w:lineRule="auto"/>
        <w:rPr>
          <w:rFonts w:ascii="Arial" w:eastAsia="Arial" w:hAnsi="Arial" w:cs="Arial"/>
          <w:b/>
          <w:color w:val="000000" w:themeColor="text1"/>
          <w:sz w:val="22"/>
          <w:szCs w:val="22"/>
          <w:lang w:val="de-DE" w:eastAsia="en-US"/>
        </w:rPr>
      </w:pPr>
    </w:p>
    <w:p w14:paraId="35D9394B" w14:textId="77777777" w:rsidR="00E5337E" w:rsidRDefault="00E5337E" w:rsidP="00B8291B">
      <w:pPr>
        <w:pStyle w:val="KeinAbsatzformat"/>
        <w:spacing w:line="240" w:lineRule="auto"/>
        <w:rPr>
          <w:rFonts w:ascii="Arial" w:eastAsia="Arial" w:hAnsi="Arial" w:cs="Arial"/>
          <w:b/>
          <w:color w:val="000000" w:themeColor="text1"/>
          <w:sz w:val="22"/>
          <w:szCs w:val="22"/>
          <w:lang w:val="de-DE" w:eastAsia="en-US"/>
        </w:rPr>
      </w:pPr>
    </w:p>
    <w:p w14:paraId="62ADEB4D" w14:textId="77777777" w:rsidR="00270EBC" w:rsidRDefault="00270EBC" w:rsidP="00B8291B">
      <w:pPr>
        <w:spacing w:before="120" w:after="0" w:line="240" w:lineRule="auto"/>
        <w:rPr>
          <w:rFonts w:ascii="Arial" w:eastAsia="Arial" w:hAnsi="Arial" w:cs="Arial"/>
          <w:i/>
          <w:color w:val="000000" w:themeColor="text1"/>
          <w:lang w:val="de-DE"/>
        </w:rPr>
      </w:pPr>
      <w:r>
        <w:rPr>
          <w:rFonts w:ascii="Arial" w:eastAsia="Arial" w:hAnsi="Arial" w:cs="Arial"/>
          <w:i/>
          <w:noProof/>
          <w:color w:val="000000" w:themeColor="text1"/>
          <w:lang w:val="de-DE"/>
        </w:rPr>
        <w:drawing>
          <wp:anchor distT="0" distB="0" distL="114300" distR="114300" simplePos="0" relativeHeight="251659264" behindDoc="0" locked="0" layoutInCell="1" allowOverlap="1" wp14:anchorId="40FF2890" wp14:editId="1FED3C1B">
            <wp:simplePos x="0" y="0"/>
            <wp:positionH relativeFrom="column">
              <wp:posOffset>1782</wp:posOffset>
            </wp:positionH>
            <wp:positionV relativeFrom="paragraph">
              <wp:posOffset>77176</wp:posOffset>
            </wp:positionV>
            <wp:extent cx="957600" cy="1440000"/>
            <wp:effectExtent l="0" t="0" r="0" b="8255"/>
            <wp:wrapSquare wrapText="bothSides"/>
            <wp:docPr id="1835180927" name="Grafik 2" descr="Ein Bild, das Kunst,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80927" name="Grafik 2" descr="Ein Bild, das Kunst, Win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7600" cy="1440000"/>
                    </a:xfrm>
                    <a:prstGeom prst="rect">
                      <a:avLst/>
                    </a:prstGeom>
                  </pic:spPr>
                </pic:pic>
              </a:graphicData>
            </a:graphic>
            <wp14:sizeRelH relativeFrom="page">
              <wp14:pctWidth>0</wp14:pctWidth>
            </wp14:sizeRelH>
            <wp14:sizeRelV relativeFrom="page">
              <wp14:pctHeight>0</wp14:pctHeight>
            </wp14:sizeRelV>
          </wp:anchor>
        </w:drawing>
      </w:r>
    </w:p>
    <w:p w14:paraId="3E1B95F7" w14:textId="77777777" w:rsidR="00E5337E" w:rsidRDefault="00E5337E" w:rsidP="00B8291B">
      <w:pPr>
        <w:spacing w:after="0" w:line="240" w:lineRule="auto"/>
        <w:rPr>
          <w:rFonts w:ascii="Arial" w:eastAsia="Arial" w:hAnsi="Arial" w:cs="Arial"/>
          <w:i/>
          <w:color w:val="000000" w:themeColor="text1"/>
          <w:lang w:val="de-DE"/>
        </w:rPr>
      </w:pPr>
    </w:p>
    <w:p w14:paraId="2E3B5E46" w14:textId="77777777" w:rsidR="00E5337E" w:rsidRDefault="00E5337E" w:rsidP="00B8291B">
      <w:pPr>
        <w:spacing w:after="0" w:line="240" w:lineRule="auto"/>
        <w:rPr>
          <w:rFonts w:ascii="Arial" w:eastAsia="Arial" w:hAnsi="Arial" w:cs="Arial"/>
          <w:i/>
          <w:color w:val="000000" w:themeColor="text1"/>
          <w:lang w:val="de-DE"/>
        </w:rPr>
      </w:pPr>
    </w:p>
    <w:p w14:paraId="2A3CCBBC" w14:textId="77777777" w:rsidR="00E5337E" w:rsidRDefault="00E5337E" w:rsidP="00B8291B">
      <w:pPr>
        <w:spacing w:after="0" w:line="240" w:lineRule="auto"/>
        <w:rPr>
          <w:rFonts w:ascii="Arial" w:eastAsia="Arial" w:hAnsi="Arial" w:cs="Arial"/>
          <w:i/>
          <w:color w:val="000000" w:themeColor="text1"/>
          <w:lang w:val="de-DE"/>
        </w:rPr>
      </w:pPr>
    </w:p>
    <w:p w14:paraId="0E0D9D32" w14:textId="77777777" w:rsidR="00E5337E" w:rsidRDefault="00E5337E" w:rsidP="00B8291B">
      <w:pPr>
        <w:spacing w:after="0" w:line="240" w:lineRule="auto"/>
        <w:rPr>
          <w:rFonts w:ascii="Arial" w:eastAsia="Arial" w:hAnsi="Arial" w:cs="Arial"/>
          <w:i/>
          <w:color w:val="000000" w:themeColor="text1"/>
          <w:lang w:val="de-DE"/>
        </w:rPr>
      </w:pPr>
    </w:p>
    <w:p w14:paraId="29D8F190" w14:textId="77777777" w:rsidR="00E5337E" w:rsidRDefault="00E5337E" w:rsidP="00B8291B">
      <w:pPr>
        <w:spacing w:after="0" w:line="240" w:lineRule="auto"/>
        <w:rPr>
          <w:rFonts w:ascii="Arial" w:eastAsia="Arial" w:hAnsi="Arial" w:cs="Arial"/>
          <w:i/>
          <w:color w:val="000000" w:themeColor="text1"/>
          <w:lang w:val="de-DE"/>
        </w:rPr>
      </w:pPr>
    </w:p>
    <w:p w14:paraId="21BA17D7" w14:textId="3B543DF0" w:rsidR="00270EBC" w:rsidRPr="00270EBC" w:rsidRDefault="00270EBC" w:rsidP="00B8291B">
      <w:pPr>
        <w:spacing w:after="0" w:line="240" w:lineRule="auto"/>
        <w:rPr>
          <w:rFonts w:ascii="Arial" w:eastAsia="Arial" w:hAnsi="Arial" w:cs="Arial"/>
          <w:i/>
          <w:color w:val="000000" w:themeColor="text1"/>
          <w:lang w:val="de-DE"/>
        </w:rPr>
      </w:pPr>
      <w:bookmarkStart w:id="8" w:name="_Hlk161224793"/>
      <w:r w:rsidRPr="00270EBC">
        <w:rPr>
          <w:rFonts w:ascii="Arial" w:eastAsia="Arial" w:hAnsi="Arial" w:cs="Arial"/>
          <w:i/>
          <w:color w:val="000000" w:themeColor="text1"/>
          <w:lang w:val="de-DE"/>
        </w:rPr>
        <w:t>Das nachhaltige Trägermaterial für die Begrünung von urbanen Dächern besteht zu 100 Prozent aus nachwachsenden Rohstoffen.</w:t>
      </w:r>
    </w:p>
    <w:p w14:paraId="76C804B3" w14:textId="7BB6752C" w:rsidR="00B8291B" w:rsidRPr="00942B49" w:rsidRDefault="00B8291B" w:rsidP="00B8291B">
      <w:pPr>
        <w:spacing w:after="0" w:line="240" w:lineRule="auto"/>
        <w:rPr>
          <w:rFonts w:ascii="Arial" w:eastAsia="Arial" w:hAnsi="Arial" w:cs="Arial"/>
          <w:color w:val="000000" w:themeColor="text1"/>
          <w:sz w:val="18"/>
          <w:szCs w:val="18"/>
          <w:lang w:val="de-DE"/>
        </w:rPr>
      </w:pPr>
      <w:r w:rsidRPr="00942B49">
        <w:rPr>
          <w:rFonts w:ascii="Arial" w:eastAsia="Arial" w:hAnsi="Arial" w:cs="Arial"/>
          <w:color w:val="000000" w:themeColor="text1"/>
          <w:sz w:val="18"/>
          <w:szCs w:val="18"/>
          <w:lang w:val="de-DE"/>
        </w:rPr>
        <w:t>Quelle: ©Freudenberg Performance Materials</w:t>
      </w:r>
    </w:p>
    <w:bookmarkEnd w:id="8"/>
    <w:p w14:paraId="52467D38" w14:textId="77777777" w:rsidR="00B8291B" w:rsidRDefault="00B8291B" w:rsidP="00B8291B">
      <w:pPr>
        <w:pStyle w:val="KeinAbsatzformat"/>
        <w:spacing w:line="240" w:lineRule="auto"/>
        <w:rPr>
          <w:rFonts w:ascii="Arial" w:eastAsia="Arial" w:hAnsi="Arial" w:cs="Arial"/>
          <w:b/>
          <w:color w:val="000000" w:themeColor="text1"/>
          <w:sz w:val="22"/>
          <w:szCs w:val="22"/>
          <w:lang w:val="de-DE" w:eastAsia="en-US"/>
        </w:rPr>
      </w:pPr>
    </w:p>
    <w:p w14:paraId="0AD63DA9" w14:textId="77777777" w:rsidR="00B8291B" w:rsidRDefault="00B8291B" w:rsidP="00B8291B">
      <w:pPr>
        <w:pStyle w:val="KeinAbsatzformat"/>
        <w:spacing w:line="240" w:lineRule="auto"/>
        <w:rPr>
          <w:rFonts w:ascii="Arial" w:hAnsi="Arial" w:cs="Arial"/>
          <w:b/>
          <w:sz w:val="22"/>
          <w:szCs w:val="22"/>
          <w:lang w:val="de-DE"/>
        </w:rPr>
      </w:pPr>
    </w:p>
    <w:p w14:paraId="50F2DD3E" w14:textId="02B7DED5" w:rsidR="004B229B" w:rsidRPr="00B8291B" w:rsidRDefault="004B229B" w:rsidP="00B8291B">
      <w:pPr>
        <w:pStyle w:val="KeinAbsatzformat"/>
        <w:spacing w:line="240" w:lineRule="auto"/>
        <w:rPr>
          <w:rFonts w:ascii="Arial" w:hAnsi="Arial" w:cs="Arial"/>
          <w:b/>
          <w:bCs/>
          <w:caps/>
          <w:sz w:val="22"/>
          <w:szCs w:val="22"/>
          <w:lang w:val="de-DE"/>
        </w:rPr>
      </w:pPr>
      <w:r w:rsidRPr="00B8291B">
        <w:rPr>
          <w:rFonts w:ascii="Arial" w:hAnsi="Arial" w:cs="Arial"/>
          <w:b/>
          <w:sz w:val="22"/>
          <w:szCs w:val="22"/>
          <w:lang w:val="de-DE"/>
        </w:rPr>
        <w:lastRenderedPageBreak/>
        <w:t>Kontakt für Medienanfragen</w:t>
      </w:r>
    </w:p>
    <w:p w14:paraId="31A95052" w14:textId="77777777" w:rsidR="00B8291B" w:rsidRDefault="00B8291B" w:rsidP="004B229B">
      <w:pPr>
        <w:pStyle w:val="Headline"/>
        <w:spacing w:line="240" w:lineRule="auto"/>
        <w:jc w:val="both"/>
        <w:rPr>
          <w:rFonts w:ascii="Arial" w:hAnsi="Arial" w:cs="Arial"/>
          <w:bCs w:val="0"/>
          <w:caps w:val="0"/>
          <w:color w:val="000000"/>
          <w:sz w:val="22"/>
          <w:szCs w:val="22"/>
          <w:lang w:val="de-DE"/>
        </w:rPr>
      </w:pPr>
    </w:p>
    <w:p w14:paraId="101E81E5" w14:textId="78676562" w:rsidR="004B229B" w:rsidRPr="00CB7333" w:rsidRDefault="004B229B" w:rsidP="004B229B">
      <w:pPr>
        <w:pStyle w:val="Headline"/>
        <w:spacing w:line="240" w:lineRule="auto"/>
        <w:jc w:val="both"/>
        <w:rPr>
          <w:rFonts w:ascii="Arial" w:hAnsi="Arial" w:cs="Arial"/>
          <w:bCs w:val="0"/>
          <w:caps w:val="0"/>
          <w:color w:val="000000"/>
          <w:sz w:val="22"/>
          <w:szCs w:val="22"/>
          <w:lang w:val="de-DE"/>
        </w:rPr>
      </w:pPr>
      <w:r w:rsidRPr="00CB7333">
        <w:rPr>
          <w:rFonts w:ascii="Arial" w:hAnsi="Arial" w:cs="Arial"/>
          <w:bCs w:val="0"/>
          <w:caps w:val="0"/>
          <w:color w:val="000000"/>
          <w:sz w:val="22"/>
          <w:szCs w:val="22"/>
          <w:lang w:val="de-DE"/>
        </w:rPr>
        <w:t>Freudenberg Performance Materials Holding GmbH</w:t>
      </w:r>
    </w:p>
    <w:p w14:paraId="7D69F705"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Holger Steingraeber, SVP Global Marketing &amp; Communications</w:t>
      </w:r>
    </w:p>
    <w:p w14:paraId="653669EF" w14:textId="77777777" w:rsidR="004B229B" w:rsidRPr="006C7C97" w:rsidRDefault="004B229B" w:rsidP="004B229B">
      <w:pPr>
        <w:pStyle w:val="Headline"/>
        <w:spacing w:line="240" w:lineRule="auto"/>
        <w:jc w:val="both"/>
        <w:rPr>
          <w:rFonts w:ascii="Arial" w:hAnsi="Arial" w:cs="Arial"/>
          <w:b w:val="0"/>
          <w:caps w:val="0"/>
          <w:color w:val="000000"/>
          <w:sz w:val="22"/>
          <w:szCs w:val="22"/>
          <w:lang w:val="de-DE"/>
        </w:rPr>
      </w:pPr>
      <w:proofErr w:type="spellStart"/>
      <w:r w:rsidRPr="006C7C97">
        <w:rPr>
          <w:rFonts w:ascii="Arial" w:hAnsi="Arial" w:cs="Arial"/>
          <w:b w:val="0"/>
          <w:caps w:val="0"/>
          <w:color w:val="000000"/>
          <w:sz w:val="22"/>
          <w:szCs w:val="22"/>
          <w:lang w:val="de-DE"/>
        </w:rPr>
        <w:t>Höhnerweg</w:t>
      </w:r>
      <w:proofErr w:type="spellEnd"/>
      <w:r w:rsidRPr="006C7C97">
        <w:rPr>
          <w:rFonts w:ascii="Arial" w:hAnsi="Arial" w:cs="Arial"/>
          <w:b w:val="0"/>
          <w:caps w:val="0"/>
          <w:color w:val="000000"/>
          <w:sz w:val="22"/>
          <w:szCs w:val="22"/>
          <w:lang w:val="de-DE"/>
        </w:rPr>
        <w:t xml:space="preserve"> 2-4 / 69469 Weinheim / Germany</w:t>
      </w:r>
    </w:p>
    <w:p w14:paraId="738ADE0C"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Tel. +49 6201 7107 007</w:t>
      </w:r>
    </w:p>
    <w:p w14:paraId="3175659A"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Holger.Steingraeber@freudenberg-pm.com</w:t>
      </w:r>
    </w:p>
    <w:p w14:paraId="7FC78681" w14:textId="77777777" w:rsidR="004B229B" w:rsidRPr="004B229B" w:rsidRDefault="004B229B" w:rsidP="004B229B">
      <w:pPr>
        <w:pStyle w:val="KeinAbsatzformat"/>
        <w:spacing w:line="240" w:lineRule="auto"/>
        <w:jc w:val="both"/>
        <w:rPr>
          <w:rFonts w:ascii="Arial" w:hAnsi="Arial" w:cs="Arial"/>
          <w:sz w:val="22"/>
          <w:szCs w:val="22"/>
          <w:lang w:val="de-DE"/>
        </w:rPr>
      </w:pPr>
      <w:r w:rsidRPr="004B229B">
        <w:rPr>
          <w:rFonts w:ascii="Arial" w:hAnsi="Arial" w:cs="Arial"/>
          <w:sz w:val="22"/>
          <w:szCs w:val="22"/>
          <w:lang w:val="de-DE"/>
        </w:rPr>
        <w:t>www.freudenberg-pm.com</w:t>
      </w:r>
    </w:p>
    <w:p w14:paraId="24800098" w14:textId="77777777" w:rsidR="004B229B" w:rsidRPr="004B229B" w:rsidRDefault="004B229B" w:rsidP="004B229B">
      <w:pPr>
        <w:pStyle w:val="KeinAbsatzformat"/>
        <w:spacing w:line="240" w:lineRule="auto"/>
        <w:jc w:val="both"/>
        <w:rPr>
          <w:rFonts w:ascii="Arial" w:hAnsi="Arial" w:cs="Arial"/>
          <w:sz w:val="22"/>
          <w:szCs w:val="22"/>
          <w:lang w:val="de-DE"/>
        </w:rPr>
      </w:pPr>
    </w:p>
    <w:p w14:paraId="5DA39944"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Katrin Böttcher, Manager Global Media Relations</w:t>
      </w:r>
    </w:p>
    <w:p w14:paraId="683B9B92" w14:textId="77777777" w:rsidR="004B229B" w:rsidRPr="006C7C97" w:rsidRDefault="004B229B" w:rsidP="004B229B">
      <w:pPr>
        <w:pStyle w:val="Headline"/>
        <w:spacing w:line="240" w:lineRule="auto"/>
        <w:jc w:val="both"/>
        <w:rPr>
          <w:rFonts w:ascii="Arial" w:hAnsi="Arial" w:cs="Arial"/>
          <w:b w:val="0"/>
          <w:caps w:val="0"/>
          <w:color w:val="000000"/>
          <w:sz w:val="22"/>
          <w:szCs w:val="22"/>
          <w:lang w:val="de-DE"/>
        </w:rPr>
      </w:pPr>
      <w:proofErr w:type="spellStart"/>
      <w:r w:rsidRPr="006C7C97">
        <w:rPr>
          <w:rFonts w:ascii="Arial" w:hAnsi="Arial" w:cs="Arial"/>
          <w:b w:val="0"/>
          <w:caps w:val="0"/>
          <w:color w:val="000000"/>
          <w:sz w:val="22"/>
          <w:szCs w:val="22"/>
          <w:lang w:val="de-DE"/>
        </w:rPr>
        <w:t>Höhnerweg</w:t>
      </w:r>
      <w:proofErr w:type="spellEnd"/>
      <w:r w:rsidRPr="006C7C97">
        <w:rPr>
          <w:rFonts w:ascii="Arial" w:hAnsi="Arial" w:cs="Arial"/>
          <w:b w:val="0"/>
          <w:caps w:val="0"/>
          <w:color w:val="000000"/>
          <w:sz w:val="22"/>
          <w:szCs w:val="22"/>
          <w:lang w:val="de-DE"/>
        </w:rPr>
        <w:t xml:space="preserve"> 2-4 / 69469 Weinheim / Germany</w:t>
      </w:r>
    </w:p>
    <w:p w14:paraId="51CC1005"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Tel. +49 6201 7107 140</w:t>
      </w:r>
    </w:p>
    <w:p w14:paraId="1C8F83CF"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Katrin.Boettcher@freudenberg-pm.com</w:t>
      </w:r>
    </w:p>
    <w:p w14:paraId="6436FD34" w14:textId="77777777" w:rsidR="00C3384A" w:rsidRDefault="004B229B" w:rsidP="00C3384A">
      <w:pPr>
        <w:pStyle w:val="KeinAbsatzformat"/>
        <w:spacing w:line="240" w:lineRule="auto"/>
        <w:jc w:val="both"/>
        <w:rPr>
          <w:rFonts w:ascii="Arial" w:hAnsi="Arial" w:cs="Arial"/>
          <w:sz w:val="22"/>
          <w:szCs w:val="22"/>
          <w:lang w:val="de-DE"/>
        </w:rPr>
      </w:pPr>
      <w:r w:rsidRPr="004B229B">
        <w:rPr>
          <w:rFonts w:ascii="Arial" w:hAnsi="Arial" w:cs="Arial"/>
          <w:sz w:val="22"/>
          <w:szCs w:val="22"/>
          <w:lang w:val="de-DE"/>
        </w:rPr>
        <w:t xml:space="preserve">www.freudenberg-pm.com </w:t>
      </w:r>
    </w:p>
    <w:p w14:paraId="0FC1D068" w14:textId="77777777" w:rsidR="00C3384A" w:rsidRDefault="00C3384A" w:rsidP="00C3384A">
      <w:pPr>
        <w:pStyle w:val="KeinAbsatzformat"/>
        <w:spacing w:line="240" w:lineRule="auto"/>
        <w:jc w:val="both"/>
        <w:rPr>
          <w:rStyle w:val="Fett"/>
          <w:rFonts w:ascii="Arial" w:hAnsi="Arial" w:cs="Arial"/>
          <w:bdr w:val="none" w:sz="0" w:space="0" w:color="auto" w:frame="1"/>
          <w:lang w:val="de-DE"/>
        </w:rPr>
      </w:pPr>
    </w:p>
    <w:p w14:paraId="15C5E5A0" w14:textId="2C9CA063" w:rsidR="004B229B" w:rsidRPr="00C3384A" w:rsidRDefault="004B229B" w:rsidP="00C3384A">
      <w:pPr>
        <w:pStyle w:val="KeinAbsatzformat"/>
        <w:spacing w:line="240" w:lineRule="auto"/>
        <w:jc w:val="both"/>
        <w:rPr>
          <w:rFonts w:ascii="Arial" w:hAnsi="Arial" w:cs="Arial"/>
          <w:lang w:val="de-DE"/>
        </w:rPr>
      </w:pPr>
      <w:r w:rsidRPr="00C3384A">
        <w:rPr>
          <w:rStyle w:val="Fett"/>
          <w:rFonts w:ascii="Arial" w:hAnsi="Arial" w:cs="Arial"/>
          <w:bdr w:val="none" w:sz="0" w:space="0" w:color="auto" w:frame="1"/>
          <w:lang w:val="de-DE"/>
        </w:rPr>
        <w:t>Über Freudenberg Performance Materials</w:t>
      </w:r>
    </w:p>
    <w:p w14:paraId="6406E2A5" w14:textId="77777777" w:rsidR="004B229B" w:rsidRPr="00B21740" w:rsidRDefault="004B229B" w:rsidP="004B229B">
      <w:pPr>
        <w:pStyle w:val="StandardWeb"/>
        <w:shd w:val="clear" w:color="auto" w:fill="FFFFFF"/>
        <w:spacing w:before="0" w:after="0"/>
        <w:jc w:val="both"/>
        <w:textAlignment w:val="baseline"/>
        <w:rPr>
          <w:rFonts w:ascii="Arial" w:hAnsi="Arial" w:cs="Arial"/>
        </w:rPr>
      </w:pPr>
      <w:r w:rsidRPr="00B21740">
        <w:rPr>
          <w:rFonts w:ascii="Arial" w:hAnsi="Arial" w:cs="Arial"/>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w:t>
      </w:r>
      <w:r>
        <w:rPr>
          <w:rFonts w:ascii="Arial" w:hAnsi="Arial" w:cs="Arial"/>
        </w:rPr>
        <w:t xml:space="preserve">mehr als </w:t>
      </w:r>
      <w:r w:rsidRPr="00B21740">
        <w:rPr>
          <w:rFonts w:ascii="Arial" w:hAnsi="Arial" w:cs="Arial"/>
        </w:rPr>
        <w:t>5.000 Mitarbeite</w:t>
      </w:r>
      <w:r>
        <w:rPr>
          <w:rFonts w:ascii="Arial" w:hAnsi="Arial" w:cs="Arial"/>
        </w:rPr>
        <w:t>nde</w:t>
      </w:r>
      <w:r w:rsidRPr="00B21740">
        <w:rPr>
          <w:rFonts w:ascii="Arial" w:hAnsi="Arial" w:cs="Arial"/>
        </w:rPr>
        <w:t>. Freudenberg Performance Materials bekennt sich zu seiner sozialen und ökologischen Verantwortung als Grundlage seines unternehmerischen Erfolgs. Weitere Informationen unter </w:t>
      </w:r>
      <w:hyperlink r:id="rId13" w:history="1">
        <w:r w:rsidRPr="00B21740">
          <w:rPr>
            <w:rStyle w:val="Hyperlink"/>
            <w:rFonts w:ascii="Arial" w:hAnsi="Arial" w:cs="Arial"/>
            <w:bdr w:val="none" w:sz="0" w:space="0" w:color="auto" w:frame="1"/>
          </w:rPr>
          <w:t>www.freudenberg-pm.com</w:t>
        </w:r>
      </w:hyperlink>
    </w:p>
    <w:p w14:paraId="7731C4A1" w14:textId="0B3ECFA3" w:rsidR="004B229B" w:rsidRPr="00B21740" w:rsidRDefault="004B229B" w:rsidP="004B229B">
      <w:pPr>
        <w:pStyle w:val="StandardWeb"/>
        <w:shd w:val="clear" w:color="auto" w:fill="FFFFFF"/>
        <w:spacing w:before="0" w:after="0"/>
        <w:textAlignment w:val="baseline"/>
        <w:rPr>
          <w:rFonts w:ascii="Arial" w:hAnsi="Arial" w:cs="Arial"/>
        </w:rPr>
      </w:pPr>
      <w:r w:rsidRPr="00B21740">
        <w:rPr>
          <w:rFonts w:ascii="Arial" w:hAnsi="Arial" w:cs="Arial"/>
        </w:rPr>
        <w:t xml:space="preserve">Das Unternehmen ist eine Geschäftsgruppe der Freudenberg Gruppe. Im Jahr 2022 beschäftigte die Freudenberg-Gruppe </w:t>
      </w:r>
      <w:r>
        <w:rPr>
          <w:rFonts w:ascii="Arial" w:hAnsi="Arial" w:cs="Arial"/>
        </w:rPr>
        <w:t xml:space="preserve">mehr als </w:t>
      </w:r>
      <w:r w:rsidRPr="00B21740">
        <w:rPr>
          <w:rFonts w:ascii="Arial" w:hAnsi="Arial" w:cs="Arial"/>
        </w:rPr>
        <w:t xml:space="preserve">51.000 Mitarbeitende in rund 60 Ländern weltweit und erwirtschaftete einen Umsatz von mehr als 11,7 </w:t>
      </w:r>
      <w:r>
        <w:rPr>
          <w:rFonts w:ascii="Arial" w:hAnsi="Arial" w:cs="Arial"/>
        </w:rPr>
        <w:t>M</w:t>
      </w:r>
      <w:r w:rsidRPr="00B21740">
        <w:rPr>
          <w:rFonts w:ascii="Arial" w:hAnsi="Arial" w:cs="Arial"/>
        </w:rPr>
        <w:t>illiarden Euro. Weitere Informationen unter: </w:t>
      </w:r>
      <w:hyperlink r:id="rId14" w:tgtFrame="_blank" w:tooltip="Freudenberg" w:history="1">
        <w:r w:rsidRPr="00B21740">
          <w:rPr>
            <w:rStyle w:val="Hyperlink"/>
            <w:rFonts w:ascii="Arial" w:hAnsi="Arial" w:cs="Arial"/>
            <w:bdr w:val="none" w:sz="0" w:space="0" w:color="auto" w:frame="1"/>
          </w:rPr>
          <w:t>www.freudenberg.com</w:t>
        </w:r>
      </w:hyperlink>
    </w:p>
    <w:sectPr w:rsidR="004B229B" w:rsidRPr="00B21740" w:rsidSect="00033FA1">
      <w:headerReference w:type="default" r:id="rId15"/>
      <w:footerReference w:type="default" r:id="rId16"/>
      <w:headerReference w:type="first" r:id="rId17"/>
      <w:footerReference w:type="first" r:id="rId18"/>
      <w:pgSz w:w="11906" w:h="16838" w:code="9"/>
      <w:pgMar w:top="2722" w:right="794" w:bottom="1418"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C51C3" w14:textId="77777777" w:rsidR="00033FA1" w:rsidRDefault="00033FA1" w:rsidP="00FE1664">
      <w:pPr>
        <w:spacing w:after="0" w:line="240" w:lineRule="auto"/>
      </w:pPr>
      <w:r>
        <w:separator/>
      </w:r>
    </w:p>
  </w:endnote>
  <w:endnote w:type="continuationSeparator" w:id="0">
    <w:p w14:paraId="308E6780" w14:textId="77777777" w:rsidR="00033FA1" w:rsidRDefault="00033FA1"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283559"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011044"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1487" w14:textId="77777777" w:rsidR="00033FA1" w:rsidRDefault="00033FA1" w:rsidP="00FE1664">
      <w:pPr>
        <w:spacing w:after="0" w:line="240" w:lineRule="auto"/>
      </w:pPr>
      <w:r>
        <w:separator/>
      </w:r>
    </w:p>
  </w:footnote>
  <w:footnote w:type="continuationSeparator" w:id="0">
    <w:p w14:paraId="549EB759" w14:textId="77777777" w:rsidR="00033FA1" w:rsidRDefault="00033FA1"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6829" w14:textId="77777777" w:rsidR="00FE1664" w:rsidRDefault="00D96720" w:rsidP="005F593A">
    <w:pPr>
      <w:pStyle w:val="Kopfzeile"/>
      <w:tabs>
        <w:tab w:val="clear" w:pos="4536"/>
        <w:tab w:val="clear" w:pos="9072"/>
        <w:tab w:val="left" w:pos="2096"/>
      </w:tabs>
    </w:pPr>
    <w:r>
      <w:rPr>
        <w:rFonts w:ascii="Arial" w:hAnsi="Arial" w:cs="Arial"/>
        <w:noProof/>
        <w:sz w:val="20"/>
        <w:szCs w:val="20"/>
        <w:lang w:eastAsia="zh-CN"/>
      </w:rPr>
      <w:drawing>
        <wp:anchor distT="0" distB="0" distL="114300" distR="114300" simplePos="0" relativeHeight="251659264" behindDoc="1" locked="0" layoutInCell="1" allowOverlap="1" wp14:anchorId="1E68B455" wp14:editId="31DAE6A3">
          <wp:simplePos x="0" y="0"/>
          <wp:positionH relativeFrom="page">
            <wp:align>left</wp:align>
          </wp:positionH>
          <wp:positionV relativeFrom="page">
            <wp:align>top</wp:align>
          </wp:positionV>
          <wp:extent cx="7563600" cy="1494000"/>
          <wp:effectExtent l="0" t="0" r="0" b="0"/>
          <wp:wrapNone/>
          <wp:docPr id="937547307" name="Grafik 93754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5B6E64A5">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1DB214"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3395007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B4F696"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548"/>
    <w:multiLevelType w:val="hybridMultilevel"/>
    <w:tmpl w:val="1E564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6291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6D93"/>
    <w:rsid w:val="00011EB4"/>
    <w:rsid w:val="0002386E"/>
    <w:rsid w:val="00024222"/>
    <w:rsid w:val="00033FA1"/>
    <w:rsid w:val="0003711C"/>
    <w:rsid w:val="00050B3D"/>
    <w:rsid w:val="000577D0"/>
    <w:rsid w:val="00071C2B"/>
    <w:rsid w:val="00074899"/>
    <w:rsid w:val="0008268F"/>
    <w:rsid w:val="0008353F"/>
    <w:rsid w:val="00093B57"/>
    <w:rsid w:val="000A1F97"/>
    <w:rsid w:val="000B2F40"/>
    <w:rsid w:val="000C2C54"/>
    <w:rsid w:val="000D3739"/>
    <w:rsid w:val="000D47D1"/>
    <w:rsid w:val="000E2CF1"/>
    <w:rsid w:val="000E6C9D"/>
    <w:rsid w:val="000F14CD"/>
    <w:rsid w:val="00102275"/>
    <w:rsid w:val="00146E37"/>
    <w:rsid w:val="00152304"/>
    <w:rsid w:val="00175E07"/>
    <w:rsid w:val="00176182"/>
    <w:rsid w:val="001A3039"/>
    <w:rsid w:val="001A5293"/>
    <w:rsid w:val="001A7B2B"/>
    <w:rsid w:val="001B32F2"/>
    <w:rsid w:val="001B35C9"/>
    <w:rsid w:val="001B7BC2"/>
    <w:rsid w:val="001C4E10"/>
    <w:rsid w:val="001D18C2"/>
    <w:rsid w:val="001E256B"/>
    <w:rsid w:val="00200103"/>
    <w:rsid w:val="00203BD1"/>
    <w:rsid w:val="0020707E"/>
    <w:rsid w:val="0021110B"/>
    <w:rsid w:val="002376E8"/>
    <w:rsid w:val="002407D0"/>
    <w:rsid w:val="00265300"/>
    <w:rsid w:val="00270EBC"/>
    <w:rsid w:val="00277FA5"/>
    <w:rsid w:val="00282866"/>
    <w:rsid w:val="002833CE"/>
    <w:rsid w:val="002A4D3F"/>
    <w:rsid w:val="002A712F"/>
    <w:rsid w:val="002A7997"/>
    <w:rsid w:val="002C0268"/>
    <w:rsid w:val="002C5E06"/>
    <w:rsid w:val="002E189D"/>
    <w:rsid w:val="002E365F"/>
    <w:rsid w:val="002F40E2"/>
    <w:rsid w:val="00345E2D"/>
    <w:rsid w:val="003602A7"/>
    <w:rsid w:val="00366BB8"/>
    <w:rsid w:val="00370E60"/>
    <w:rsid w:val="00377E35"/>
    <w:rsid w:val="003815C1"/>
    <w:rsid w:val="00381EA2"/>
    <w:rsid w:val="0039590E"/>
    <w:rsid w:val="003A68FA"/>
    <w:rsid w:val="003B0B97"/>
    <w:rsid w:val="003C1CC9"/>
    <w:rsid w:val="003C4D2A"/>
    <w:rsid w:val="003D7F9C"/>
    <w:rsid w:val="003F7986"/>
    <w:rsid w:val="00415756"/>
    <w:rsid w:val="00415C20"/>
    <w:rsid w:val="00431A40"/>
    <w:rsid w:val="0043349F"/>
    <w:rsid w:val="00433EBF"/>
    <w:rsid w:val="004376E4"/>
    <w:rsid w:val="00454B4C"/>
    <w:rsid w:val="00463B29"/>
    <w:rsid w:val="00470BA2"/>
    <w:rsid w:val="004837C1"/>
    <w:rsid w:val="00496A1A"/>
    <w:rsid w:val="00497DCD"/>
    <w:rsid w:val="004A42A3"/>
    <w:rsid w:val="004B229B"/>
    <w:rsid w:val="004C0B97"/>
    <w:rsid w:val="004C5ACF"/>
    <w:rsid w:val="004E28D2"/>
    <w:rsid w:val="004E4939"/>
    <w:rsid w:val="004F73D7"/>
    <w:rsid w:val="005003B4"/>
    <w:rsid w:val="0050285E"/>
    <w:rsid w:val="005033C9"/>
    <w:rsid w:val="00510B3A"/>
    <w:rsid w:val="00513105"/>
    <w:rsid w:val="00525CE6"/>
    <w:rsid w:val="005279D6"/>
    <w:rsid w:val="00536B42"/>
    <w:rsid w:val="00537220"/>
    <w:rsid w:val="0055274F"/>
    <w:rsid w:val="005867B3"/>
    <w:rsid w:val="005A18B3"/>
    <w:rsid w:val="005A2B01"/>
    <w:rsid w:val="005A6AE0"/>
    <w:rsid w:val="005B284C"/>
    <w:rsid w:val="005B701E"/>
    <w:rsid w:val="005D1CB6"/>
    <w:rsid w:val="005E31BD"/>
    <w:rsid w:val="005E479E"/>
    <w:rsid w:val="005F1852"/>
    <w:rsid w:val="005F2AC2"/>
    <w:rsid w:val="005F593A"/>
    <w:rsid w:val="005F7A4A"/>
    <w:rsid w:val="006006F9"/>
    <w:rsid w:val="00603324"/>
    <w:rsid w:val="006101B7"/>
    <w:rsid w:val="00624089"/>
    <w:rsid w:val="0064258D"/>
    <w:rsid w:val="00650ECD"/>
    <w:rsid w:val="00651C4C"/>
    <w:rsid w:val="0066011A"/>
    <w:rsid w:val="006C208F"/>
    <w:rsid w:val="006D19B5"/>
    <w:rsid w:val="006D2AAA"/>
    <w:rsid w:val="00703D48"/>
    <w:rsid w:val="00736DEB"/>
    <w:rsid w:val="007378C4"/>
    <w:rsid w:val="0075037E"/>
    <w:rsid w:val="0075247C"/>
    <w:rsid w:val="007524DE"/>
    <w:rsid w:val="00753B6E"/>
    <w:rsid w:val="007839E4"/>
    <w:rsid w:val="007E0794"/>
    <w:rsid w:val="00815260"/>
    <w:rsid w:val="00820618"/>
    <w:rsid w:val="00825389"/>
    <w:rsid w:val="008305B1"/>
    <w:rsid w:val="00843411"/>
    <w:rsid w:val="00846113"/>
    <w:rsid w:val="00855C52"/>
    <w:rsid w:val="008A39F7"/>
    <w:rsid w:val="008B5019"/>
    <w:rsid w:val="008D1BFA"/>
    <w:rsid w:val="008D4FD2"/>
    <w:rsid w:val="008E707B"/>
    <w:rsid w:val="009032A2"/>
    <w:rsid w:val="009152EA"/>
    <w:rsid w:val="00930A0B"/>
    <w:rsid w:val="00942B49"/>
    <w:rsid w:val="00953490"/>
    <w:rsid w:val="009567CB"/>
    <w:rsid w:val="00972E0D"/>
    <w:rsid w:val="0098002D"/>
    <w:rsid w:val="009902C0"/>
    <w:rsid w:val="0099793F"/>
    <w:rsid w:val="009A2543"/>
    <w:rsid w:val="009A52C9"/>
    <w:rsid w:val="009B2620"/>
    <w:rsid w:val="009E1803"/>
    <w:rsid w:val="009E19B0"/>
    <w:rsid w:val="009F4563"/>
    <w:rsid w:val="00A22033"/>
    <w:rsid w:val="00A24665"/>
    <w:rsid w:val="00A27F56"/>
    <w:rsid w:val="00A353B5"/>
    <w:rsid w:val="00A403B6"/>
    <w:rsid w:val="00A52A2A"/>
    <w:rsid w:val="00A64E3C"/>
    <w:rsid w:val="00A67C9E"/>
    <w:rsid w:val="00A72816"/>
    <w:rsid w:val="00A72BCC"/>
    <w:rsid w:val="00A81D66"/>
    <w:rsid w:val="00A86655"/>
    <w:rsid w:val="00A97BC2"/>
    <w:rsid w:val="00AA2BA3"/>
    <w:rsid w:val="00AA650A"/>
    <w:rsid w:val="00AB1040"/>
    <w:rsid w:val="00AB3293"/>
    <w:rsid w:val="00AB33CB"/>
    <w:rsid w:val="00AB446B"/>
    <w:rsid w:val="00AB4B10"/>
    <w:rsid w:val="00AB7C3A"/>
    <w:rsid w:val="00AC030D"/>
    <w:rsid w:val="00AC0C95"/>
    <w:rsid w:val="00B002DE"/>
    <w:rsid w:val="00B42DEC"/>
    <w:rsid w:val="00B4676A"/>
    <w:rsid w:val="00B53E81"/>
    <w:rsid w:val="00B54D03"/>
    <w:rsid w:val="00B648E6"/>
    <w:rsid w:val="00B70DD7"/>
    <w:rsid w:val="00B8291B"/>
    <w:rsid w:val="00BA5F18"/>
    <w:rsid w:val="00BD0F07"/>
    <w:rsid w:val="00BD3510"/>
    <w:rsid w:val="00BD769E"/>
    <w:rsid w:val="00BF2AB7"/>
    <w:rsid w:val="00C16833"/>
    <w:rsid w:val="00C3384A"/>
    <w:rsid w:val="00C41764"/>
    <w:rsid w:val="00C50D86"/>
    <w:rsid w:val="00C56EB8"/>
    <w:rsid w:val="00C649FB"/>
    <w:rsid w:val="00C77C5D"/>
    <w:rsid w:val="00C86A76"/>
    <w:rsid w:val="00C876C2"/>
    <w:rsid w:val="00CA5335"/>
    <w:rsid w:val="00CA63FF"/>
    <w:rsid w:val="00CB13F4"/>
    <w:rsid w:val="00CC2B3A"/>
    <w:rsid w:val="00CC60F4"/>
    <w:rsid w:val="00CF36F3"/>
    <w:rsid w:val="00CF5746"/>
    <w:rsid w:val="00CF5CCC"/>
    <w:rsid w:val="00D0621B"/>
    <w:rsid w:val="00D06F4A"/>
    <w:rsid w:val="00D16BFA"/>
    <w:rsid w:val="00D4195B"/>
    <w:rsid w:val="00D71F13"/>
    <w:rsid w:val="00D90BA3"/>
    <w:rsid w:val="00D96720"/>
    <w:rsid w:val="00DB69C5"/>
    <w:rsid w:val="00DB6C5B"/>
    <w:rsid w:val="00DD0C6F"/>
    <w:rsid w:val="00DD1D74"/>
    <w:rsid w:val="00DD1FB1"/>
    <w:rsid w:val="00DD26B7"/>
    <w:rsid w:val="00DD587B"/>
    <w:rsid w:val="00E20505"/>
    <w:rsid w:val="00E37EB5"/>
    <w:rsid w:val="00E40E6F"/>
    <w:rsid w:val="00E43603"/>
    <w:rsid w:val="00E5337E"/>
    <w:rsid w:val="00E66CD9"/>
    <w:rsid w:val="00ED1157"/>
    <w:rsid w:val="00ED1BAD"/>
    <w:rsid w:val="00ED46A4"/>
    <w:rsid w:val="00EE0EA4"/>
    <w:rsid w:val="00EE3C04"/>
    <w:rsid w:val="00F06D2E"/>
    <w:rsid w:val="00F1038E"/>
    <w:rsid w:val="00F22CF0"/>
    <w:rsid w:val="00F22F3B"/>
    <w:rsid w:val="00F4435B"/>
    <w:rsid w:val="00F44440"/>
    <w:rsid w:val="00F53005"/>
    <w:rsid w:val="00F547DA"/>
    <w:rsid w:val="00F651B1"/>
    <w:rsid w:val="00F7129E"/>
    <w:rsid w:val="00F75B21"/>
    <w:rsid w:val="00F8050A"/>
    <w:rsid w:val="00F85DD9"/>
    <w:rsid w:val="00F86978"/>
    <w:rsid w:val="00F9143E"/>
    <w:rsid w:val="00FA40F8"/>
    <w:rsid w:val="00FC0817"/>
    <w:rsid w:val="00FD1444"/>
    <w:rsid w:val="00FD3791"/>
    <w:rsid w:val="00FE12A5"/>
    <w:rsid w:val="00FE1664"/>
    <w:rsid w:val="00FF1CF9"/>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 w:type="paragraph" w:styleId="Listenabsatz">
    <w:name w:val="List Paragraph"/>
    <w:basedOn w:val="Standard"/>
    <w:uiPriority w:val="34"/>
    <w:qFormat/>
    <w:rsid w:val="008D1BFA"/>
    <w:pPr>
      <w:spacing w:after="0" w:line="240" w:lineRule="auto"/>
      <w:ind w:left="720"/>
      <w:contextualSpacing/>
    </w:pPr>
    <w:rPr>
      <w:rFonts w:asciiTheme="minorHAnsi" w:eastAsiaTheme="minorHAnsi" w:hAnsiTheme="minorHAnsi" w:cstheme="minorBidi"/>
      <w:kern w:val="2"/>
      <w:sz w:val="24"/>
      <w:szCs w:val="24"/>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3663">
      <w:bodyDiv w:val="1"/>
      <w:marLeft w:val="0"/>
      <w:marRight w:val="0"/>
      <w:marTop w:val="0"/>
      <w:marBottom w:val="0"/>
      <w:divBdr>
        <w:top w:val="none" w:sz="0" w:space="0" w:color="auto"/>
        <w:left w:val="none" w:sz="0" w:space="0" w:color="auto"/>
        <w:bottom w:val="none" w:sz="0" w:space="0" w:color="auto"/>
        <w:right w:val="none" w:sz="0" w:space="0" w:color="auto"/>
      </w:divBdr>
    </w:div>
    <w:div w:id="1053231506">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eudenberg.co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3BCA6297-F46B-4D47-AF17-08586B004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897</Words>
  <Characters>5653</Characters>
  <Application>Microsoft Office Word</Application>
  <DocSecurity>0</DocSecurity>
  <Lines>47</Lines>
  <Paragraphs>13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2</cp:revision>
  <cp:lastPrinted>2024-03-08T09:20:00Z</cp:lastPrinted>
  <dcterms:created xsi:type="dcterms:W3CDTF">2024-03-18T13:01:00Z</dcterms:created>
  <dcterms:modified xsi:type="dcterms:W3CDTF">2024-03-18T13:01:00Z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