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54C7" w14:textId="7F1E8791" w:rsidR="00454B4C" w:rsidRPr="0075247C" w:rsidRDefault="00454B4C"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0A0A7BC4" w14:textId="556192AA" w:rsidR="00ED46A4" w:rsidRPr="003B0B97" w:rsidRDefault="00ED46A4" w:rsidP="00ED46A4">
      <w:pPr>
        <w:widowControl w:val="0"/>
        <w:spacing w:after="0" w:line="360" w:lineRule="auto"/>
        <w:jc w:val="both"/>
        <w:rPr>
          <w:rFonts w:ascii="Arial" w:eastAsia="Arial" w:hAnsi="Arial" w:cs="Arial"/>
          <w:b/>
          <w:bCs/>
          <w:color w:val="000000" w:themeColor="text1"/>
          <w:sz w:val="30"/>
          <w:szCs w:val="30"/>
        </w:rPr>
      </w:pPr>
      <w:r w:rsidRPr="003B0B97">
        <w:rPr>
          <w:rFonts w:ascii="Arial" w:eastAsia="Arial" w:hAnsi="Arial" w:cs="Arial"/>
          <w:b/>
          <w:bCs/>
          <w:color w:val="000000" w:themeColor="text1"/>
          <w:sz w:val="30"/>
          <w:szCs w:val="30"/>
        </w:rPr>
        <w:t xml:space="preserve">Freudenberg to showcase innovative surface veils, flow media and spacers at JEC World 2024 in Paris </w:t>
      </w:r>
    </w:p>
    <w:p w14:paraId="1B4469D0" w14:textId="77777777" w:rsidR="00ED46A4" w:rsidRPr="003B0B97" w:rsidRDefault="00ED46A4" w:rsidP="00ED46A4">
      <w:pPr>
        <w:widowControl w:val="0"/>
        <w:spacing w:after="0" w:line="360" w:lineRule="auto"/>
        <w:jc w:val="both"/>
        <w:rPr>
          <w:rFonts w:ascii="Arial" w:eastAsia="Arial" w:hAnsi="Arial" w:cs="Arial"/>
          <w:b/>
          <w:bCs/>
          <w:color w:val="000000" w:themeColor="text1"/>
          <w:sz w:val="30"/>
          <w:szCs w:val="30"/>
        </w:rPr>
      </w:pPr>
    </w:p>
    <w:p w14:paraId="1E6F6781" w14:textId="301F7550" w:rsidR="00ED46A4" w:rsidRPr="003B0B97" w:rsidRDefault="00ED46A4" w:rsidP="00ED46A4">
      <w:pPr>
        <w:spacing w:after="0" w:line="360" w:lineRule="auto"/>
        <w:jc w:val="both"/>
        <w:rPr>
          <w:rFonts w:ascii="Arial" w:eastAsia="Arial" w:hAnsi="Arial" w:cs="Arial"/>
          <w:b/>
          <w:bCs/>
          <w:color w:val="000000" w:themeColor="text1"/>
          <w:sz w:val="24"/>
          <w:szCs w:val="24"/>
        </w:rPr>
      </w:pPr>
      <w:r w:rsidRPr="003B0B97">
        <w:rPr>
          <w:rFonts w:ascii="Arial" w:eastAsia="Arial" w:hAnsi="Arial" w:cs="Arial"/>
          <w:b/>
          <w:bCs/>
          <w:color w:val="000000" w:themeColor="text1"/>
          <w:sz w:val="24"/>
          <w:szCs w:val="24"/>
        </w:rPr>
        <w:t xml:space="preserve">Weinheim, </w:t>
      </w:r>
      <w:r w:rsidR="00B5307F">
        <w:rPr>
          <w:rFonts w:ascii="Arial" w:eastAsia="Arial" w:hAnsi="Arial" w:cs="Arial"/>
          <w:b/>
          <w:bCs/>
          <w:color w:val="000000" w:themeColor="text1"/>
          <w:sz w:val="24"/>
          <w:szCs w:val="24"/>
        </w:rPr>
        <w:t>February 1</w:t>
      </w:r>
      <w:r w:rsidRPr="003B0B97">
        <w:rPr>
          <w:rFonts w:ascii="Arial" w:eastAsia="Arial" w:hAnsi="Arial" w:cs="Arial"/>
          <w:b/>
          <w:bCs/>
          <w:color w:val="000000" w:themeColor="text1"/>
          <w:sz w:val="24"/>
          <w:szCs w:val="24"/>
        </w:rPr>
        <w:t xml:space="preserve">, 2024. </w:t>
      </w:r>
      <w:bookmarkStart w:id="2" w:name="_Hlk155796293"/>
      <w:r w:rsidRPr="003B0B97">
        <w:rPr>
          <w:rFonts w:ascii="Arial" w:eastAsia="Arial" w:hAnsi="Arial" w:cs="Arial"/>
          <w:b/>
          <w:bCs/>
          <w:color w:val="000000" w:themeColor="text1"/>
          <w:sz w:val="24"/>
          <w:szCs w:val="24"/>
        </w:rPr>
        <w:t>Freudenberg Performance Materials (Freudenberg) will exhibit a wide range of technical textile solutions for the composites industry at JEC World, the leading international composites show, in Paris, France. This includes surfacing veils for fiber-reinforced plastic (FRP) components and Enka</w:t>
      </w:r>
      <w:r w:rsidRPr="003B0B97">
        <w:rPr>
          <w:rFonts w:ascii="Arial" w:eastAsia="Arial" w:hAnsi="Arial" w:cs="Arial"/>
          <w:b/>
          <w:bCs/>
          <w:color w:val="000000" w:themeColor="text1"/>
          <w:sz w:val="24"/>
          <w:szCs w:val="24"/>
          <w:vertAlign w:val="superscript"/>
        </w:rPr>
        <w:t>®</w:t>
      </w:r>
      <w:r w:rsidRPr="003B0B97">
        <w:rPr>
          <w:rFonts w:ascii="Arial" w:eastAsia="Arial" w:hAnsi="Arial" w:cs="Arial"/>
          <w:b/>
          <w:bCs/>
          <w:color w:val="000000" w:themeColor="text1"/>
          <w:sz w:val="24"/>
          <w:szCs w:val="24"/>
        </w:rPr>
        <w:t xml:space="preserve"> Solutions flow media and spacers for composites manufacturing. Visitors can meet Freudenberg experts </w:t>
      </w:r>
      <w:r w:rsidR="00265300" w:rsidRPr="003B0B97">
        <w:rPr>
          <w:rFonts w:ascii="Arial" w:eastAsia="Arial" w:hAnsi="Arial" w:cs="Arial"/>
          <w:b/>
          <w:bCs/>
          <w:color w:val="000000" w:themeColor="text1"/>
          <w:sz w:val="24"/>
          <w:szCs w:val="24"/>
        </w:rPr>
        <w:t>at</w:t>
      </w:r>
      <w:r w:rsidRPr="003B0B97">
        <w:rPr>
          <w:rFonts w:ascii="Arial" w:eastAsia="Arial" w:hAnsi="Arial" w:cs="Arial"/>
          <w:b/>
          <w:bCs/>
          <w:color w:val="000000" w:themeColor="text1"/>
          <w:sz w:val="24"/>
          <w:szCs w:val="24"/>
        </w:rPr>
        <w:t xml:space="preserve"> booth P82.4 </w:t>
      </w:r>
      <w:r w:rsidR="0075247C">
        <w:rPr>
          <w:rFonts w:ascii="Arial" w:eastAsia="Arial" w:hAnsi="Arial" w:cs="Arial"/>
          <w:b/>
          <w:bCs/>
          <w:color w:val="000000" w:themeColor="text1"/>
          <w:sz w:val="24"/>
          <w:szCs w:val="24"/>
        </w:rPr>
        <w:t>of</w:t>
      </w:r>
      <w:r w:rsidRPr="003B0B97">
        <w:rPr>
          <w:rFonts w:ascii="Arial" w:eastAsia="Arial" w:hAnsi="Arial" w:cs="Arial"/>
          <w:b/>
          <w:bCs/>
          <w:color w:val="000000" w:themeColor="text1"/>
          <w:sz w:val="24"/>
          <w:szCs w:val="24"/>
        </w:rPr>
        <w:t xml:space="preserve"> the Baden-Württemberg International booth in Hall 6 from March 5-7, 2024.</w:t>
      </w:r>
    </w:p>
    <w:p w14:paraId="40986B2E" w14:textId="77777777" w:rsidR="00ED46A4" w:rsidRPr="003B0B97" w:rsidRDefault="00ED46A4" w:rsidP="00ED46A4">
      <w:pPr>
        <w:spacing w:after="0" w:line="360" w:lineRule="auto"/>
        <w:jc w:val="both"/>
        <w:rPr>
          <w:rFonts w:ascii="Arial" w:eastAsia="Arial" w:hAnsi="Arial" w:cs="Arial"/>
          <w:b/>
          <w:bCs/>
          <w:color w:val="000000" w:themeColor="text1"/>
          <w:sz w:val="24"/>
          <w:szCs w:val="24"/>
        </w:rPr>
      </w:pPr>
    </w:p>
    <w:p w14:paraId="34DCDD5D" w14:textId="728E2758" w:rsidR="00ED46A4" w:rsidRPr="0075247C" w:rsidRDefault="005F1852" w:rsidP="00ED46A4">
      <w:pPr>
        <w:spacing w:after="0" w:line="360" w:lineRule="auto"/>
        <w:jc w:val="both"/>
        <w:rPr>
          <w:rFonts w:ascii="Arial" w:eastAsia="Arial" w:hAnsi="Arial" w:cs="Arial"/>
          <w:color w:val="000000" w:themeColor="text1"/>
          <w:sz w:val="24"/>
          <w:szCs w:val="24"/>
        </w:rPr>
      </w:pPr>
      <w:bookmarkStart w:id="3" w:name="_Hlk155797954"/>
      <w:bookmarkEnd w:id="2"/>
      <w:r w:rsidRPr="0075247C">
        <w:rPr>
          <w:rFonts w:ascii="Arial" w:eastAsia="Arial" w:hAnsi="Arial" w:cs="Arial"/>
          <w:color w:val="000000" w:themeColor="text1"/>
          <w:sz w:val="24"/>
          <w:szCs w:val="24"/>
        </w:rPr>
        <w:t xml:space="preserve">Freudenberg addresses the evolving requirements of manufacturers of FRP parts with high-performance nonwovens. To achieve this, the leading supplier of innovative technical textiles uses a variety of technologies such as </w:t>
      </w:r>
      <w:proofErr w:type="spellStart"/>
      <w:r w:rsidRPr="0075247C">
        <w:rPr>
          <w:rFonts w:ascii="Arial" w:eastAsia="Arial" w:hAnsi="Arial" w:cs="Arial"/>
          <w:color w:val="000000" w:themeColor="text1"/>
          <w:sz w:val="24"/>
          <w:szCs w:val="24"/>
        </w:rPr>
        <w:t>wetlaid</w:t>
      </w:r>
      <w:proofErr w:type="spellEnd"/>
      <w:r w:rsidRPr="0075247C">
        <w:rPr>
          <w:rFonts w:ascii="Arial" w:eastAsia="Arial" w:hAnsi="Arial" w:cs="Arial"/>
          <w:color w:val="000000" w:themeColor="text1"/>
          <w:sz w:val="24"/>
          <w:szCs w:val="24"/>
        </w:rPr>
        <w:t xml:space="preserve">, </w:t>
      </w:r>
      <w:proofErr w:type="spellStart"/>
      <w:r w:rsidRPr="0075247C">
        <w:rPr>
          <w:rFonts w:ascii="Arial" w:eastAsia="Arial" w:hAnsi="Arial" w:cs="Arial"/>
          <w:color w:val="000000" w:themeColor="text1"/>
          <w:sz w:val="24"/>
          <w:szCs w:val="24"/>
        </w:rPr>
        <w:t>drylaid</w:t>
      </w:r>
      <w:proofErr w:type="spellEnd"/>
      <w:r w:rsidRPr="0075247C">
        <w:rPr>
          <w:rFonts w:ascii="Arial" w:eastAsia="Arial" w:hAnsi="Arial" w:cs="Arial"/>
          <w:color w:val="000000" w:themeColor="text1"/>
          <w:sz w:val="24"/>
          <w:szCs w:val="24"/>
        </w:rPr>
        <w:t xml:space="preserve"> and </w:t>
      </w:r>
      <w:proofErr w:type="spellStart"/>
      <w:r w:rsidRPr="0075247C">
        <w:rPr>
          <w:rFonts w:ascii="Arial" w:eastAsia="Arial" w:hAnsi="Arial" w:cs="Arial"/>
          <w:color w:val="000000" w:themeColor="text1"/>
          <w:sz w:val="24"/>
          <w:szCs w:val="24"/>
        </w:rPr>
        <w:t>spunbond</w:t>
      </w:r>
      <w:proofErr w:type="spellEnd"/>
      <w:r w:rsidRPr="0075247C">
        <w:rPr>
          <w:rFonts w:ascii="Arial" w:eastAsia="Arial" w:hAnsi="Arial" w:cs="Arial"/>
          <w:color w:val="000000" w:themeColor="text1"/>
          <w:sz w:val="24"/>
          <w:szCs w:val="24"/>
        </w:rPr>
        <w:t xml:space="preserve"> processes, which enables a wide range of options for the choice of fibers, filaments and compositions. </w:t>
      </w:r>
      <w:bookmarkStart w:id="4" w:name="_Hlk155797839"/>
      <w:r w:rsidR="00ED46A4" w:rsidRPr="0075247C">
        <w:rPr>
          <w:rFonts w:ascii="Arial" w:eastAsia="Arial" w:hAnsi="Arial" w:cs="Arial"/>
          <w:color w:val="000000" w:themeColor="text1"/>
          <w:sz w:val="24"/>
          <w:szCs w:val="24"/>
        </w:rPr>
        <w:t xml:space="preserve">Freudenberg offers a comprehensive portfolio of nonwovens, including glass, PAN, and PET. These materials are specifically engineered for applications </w:t>
      </w:r>
      <w:r w:rsidR="00265300" w:rsidRPr="0075247C">
        <w:rPr>
          <w:rFonts w:ascii="Arial" w:eastAsia="Arial" w:hAnsi="Arial" w:cs="Arial"/>
          <w:color w:val="000000" w:themeColor="text1"/>
          <w:sz w:val="24"/>
          <w:szCs w:val="24"/>
        </w:rPr>
        <w:t xml:space="preserve">such as </w:t>
      </w:r>
      <w:r w:rsidR="00ED46A4" w:rsidRPr="0075247C">
        <w:rPr>
          <w:rFonts w:ascii="Arial" w:eastAsia="Arial" w:hAnsi="Arial" w:cs="Arial"/>
          <w:color w:val="000000" w:themeColor="text1"/>
          <w:sz w:val="24"/>
          <w:szCs w:val="24"/>
        </w:rPr>
        <w:t xml:space="preserve">anti-corrosive coatings in piping and tank construction, UV-resistant facade panels, and various other end products. Surface veils are a crucial component of FRP components, ensuring abrasion resistance, corrosion protection, smooth surfaces, and enhanced mechanical strength. Freudenberg's nonwoven solutions deliver exceptional performance across </w:t>
      </w:r>
      <w:r w:rsidR="00265300" w:rsidRPr="0075247C">
        <w:rPr>
          <w:rFonts w:ascii="Arial" w:eastAsia="Arial" w:hAnsi="Arial" w:cs="Arial"/>
          <w:color w:val="000000" w:themeColor="text1"/>
          <w:sz w:val="24"/>
          <w:szCs w:val="24"/>
        </w:rPr>
        <w:t xml:space="preserve">all </w:t>
      </w:r>
      <w:r w:rsidR="00ED46A4" w:rsidRPr="0075247C">
        <w:rPr>
          <w:rFonts w:ascii="Arial" w:eastAsia="Arial" w:hAnsi="Arial" w:cs="Arial"/>
          <w:color w:val="000000" w:themeColor="text1"/>
          <w:sz w:val="24"/>
          <w:szCs w:val="24"/>
        </w:rPr>
        <w:t>these aspects, making them an ideal choice for a wide range of FRP applications.</w:t>
      </w:r>
    </w:p>
    <w:p w14:paraId="18250F08" w14:textId="77777777" w:rsidR="00ED46A4" w:rsidRPr="0075247C" w:rsidRDefault="00ED46A4" w:rsidP="00ED46A4">
      <w:pPr>
        <w:spacing w:after="0" w:line="360" w:lineRule="auto"/>
        <w:jc w:val="both"/>
        <w:rPr>
          <w:rFonts w:ascii="Arial" w:eastAsia="Arial" w:hAnsi="Arial" w:cs="Arial"/>
          <w:color w:val="000000" w:themeColor="text1"/>
          <w:sz w:val="24"/>
          <w:szCs w:val="24"/>
        </w:rPr>
      </w:pPr>
    </w:p>
    <w:bookmarkEnd w:id="3"/>
    <w:bookmarkEnd w:id="4"/>
    <w:p w14:paraId="01048EFF" w14:textId="2A9705FE" w:rsidR="00ED46A4" w:rsidRPr="00B5307F" w:rsidRDefault="00ED46A4" w:rsidP="00ED46A4">
      <w:pPr>
        <w:spacing w:after="0" w:line="360" w:lineRule="auto"/>
        <w:jc w:val="both"/>
        <w:rPr>
          <w:rFonts w:ascii="Arial" w:eastAsia="Arial" w:hAnsi="Arial" w:cs="Arial"/>
          <w:b/>
          <w:color w:val="000000" w:themeColor="text1"/>
          <w:sz w:val="24"/>
          <w:szCs w:val="24"/>
        </w:rPr>
      </w:pPr>
      <w:r w:rsidRPr="0075247C">
        <w:rPr>
          <w:rFonts w:ascii="Arial" w:eastAsia="Arial" w:hAnsi="Arial" w:cs="Arial"/>
          <w:b/>
          <w:color w:val="000000" w:themeColor="text1"/>
          <w:sz w:val="24"/>
          <w:szCs w:val="24"/>
        </w:rPr>
        <w:t xml:space="preserve">High-efficiency </w:t>
      </w:r>
      <w:r w:rsidR="00510B3A" w:rsidRPr="0075247C">
        <w:rPr>
          <w:rFonts w:ascii="Arial" w:eastAsia="Arial" w:hAnsi="Arial" w:cs="Arial"/>
          <w:b/>
          <w:color w:val="000000" w:themeColor="text1"/>
          <w:sz w:val="24"/>
          <w:szCs w:val="24"/>
        </w:rPr>
        <w:t>f</w:t>
      </w:r>
      <w:r w:rsidRPr="0075247C">
        <w:rPr>
          <w:rFonts w:ascii="Arial" w:eastAsia="Arial" w:hAnsi="Arial" w:cs="Arial"/>
          <w:b/>
          <w:color w:val="000000" w:themeColor="text1"/>
          <w:sz w:val="24"/>
          <w:szCs w:val="24"/>
        </w:rPr>
        <w:t xml:space="preserve">low </w:t>
      </w:r>
      <w:r w:rsidR="00510B3A" w:rsidRPr="0075247C">
        <w:rPr>
          <w:rFonts w:ascii="Arial" w:eastAsia="Arial" w:hAnsi="Arial" w:cs="Arial"/>
          <w:b/>
          <w:color w:val="000000" w:themeColor="text1"/>
          <w:sz w:val="24"/>
          <w:szCs w:val="24"/>
        </w:rPr>
        <w:t>m</w:t>
      </w:r>
      <w:r w:rsidRPr="0075247C">
        <w:rPr>
          <w:rFonts w:ascii="Arial" w:eastAsia="Arial" w:hAnsi="Arial" w:cs="Arial"/>
          <w:b/>
          <w:color w:val="000000" w:themeColor="text1"/>
          <w:sz w:val="24"/>
          <w:szCs w:val="24"/>
        </w:rPr>
        <w:t xml:space="preserve">edia and </w:t>
      </w:r>
      <w:r w:rsidR="00510B3A" w:rsidRPr="0075247C">
        <w:rPr>
          <w:rFonts w:ascii="Arial" w:eastAsia="Arial" w:hAnsi="Arial" w:cs="Arial"/>
          <w:b/>
          <w:color w:val="000000" w:themeColor="text1"/>
          <w:sz w:val="24"/>
          <w:szCs w:val="24"/>
        </w:rPr>
        <w:t>s</w:t>
      </w:r>
      <w:r w:rsidRPr="0075247C">
        <w:rPr>
          <w:rFonts w:ascii="Arial" w:eastAsia="Arial" w:hAnsi="Arial" w:cs="Arial"/>
          <w:b/>
          <w:color w:val="000000" w:themeColor="text1"/>
          <w:sz w:val="24"/>
          <w:szCs w:val="24"/>
        </w:rPr>
        <w:t xml:space="preserve">pacers for </w:t>
      </w:r>
      <w:r w:rsidR="00510B3A" w:rsidRPr="0075247C">
        <w:rPr>
          <w:rFonts w:ascii="Arial" w:eastAsia="Arial" w:hAnsi="Arial" w:cs="Arial"/>
          <w:b/>
          <w:color w:val="000000" w:themeColor="text1"/>
          <w:sz w:val="24"/>
          <w:szCs w:val="24"/>
        </w:rPr>
        <w:t>c</w:t>
      </w:r>
      <w:r w:rsidRPr="0075247C">
        <w:rPr>
          <w:rFonts w:ascii="Arial" w:eastAsia="Arial" w:hAnsi="Arial" w:cs="Arial"/>
          <w:b/>
          <w:color w:val="000000" w:themeColor="text1"/>
          <w:sz w:val="24"/>
          <w:szCs w:val="24"/>
        </w:rPr>
        <w:t>omposite</w:t>
      </w:r>
      <w:r w:rsidR="00265300" w:rsidRPr="0075247C">
        <w:rPr>
          <w:rFonts w:ascii="Arial" w:eastAsia="Arial" w:hAnsi="Arial" w:cs="Arial"/>
          <w:b/>
          <w:color w:val="000000" w:themeColor="text1"/>
          <w:sz w:val="24"/>
          <w:szCs w:val="24"/>
        </w:rPr>
        <w:t>s</w:t>
      </w:r>
      <w:r w:rsidRPr="0075247C">
        <w:rPr>
          <w:rFonts w:ascii="Arial" w:eastAsia="Arial" w:hAnsi="Arial" w:cs="Arial"/>
          <w:b/>
          <w:color w:val="000000" w:themeColor="text1"/>
          <w:sz w:val="24"/>
          <w:szCs w:val="24"/>
        </w:rPr>
        <w:t xml:space="preserve"> </w:t>
      </w:r>
      <w:r w:rsidR="00510B3A" w:rsidRPr="0075247C">
        <w:rPr>
          <w:rFonts w:ascii="Arial" w:eastAsia="Arial" w:hAnsi="Arial" w:cs="Arial"/>
          <w:b/>
          <w:color w:val="000000" w:themeColor="text1"/>
          <w:sz w:val="24"/>
          <w:szCs w:val="24"/>
        </w:rPr>
        <w:t>m</w:t>
      </w:r>
      <w:r w:rsidRPr="0075247C">
        <w:rPr>
          <w:rFonts w:ascii="Arial" w:eastAsia="Arial" w:hAnsi="Arial" w:cs="Arial"/>
          <w:b/>
          <w:color w:val="000000" w:themeColor="text1"/>
          <w:sz w:val="24"/>
          <w:szCs w:val="24"/>
        </w:rPr>
        <w:t>anufacturing</w:t>
      </w:r>
      <w:r w:rsidR="00B5307F">
        <w:rPr>
          <w:rFonts w:ascii="Arial" w:eastAsia="Arial" w:hAnsi="Arial" w:cs="Arial"/>
          <w:b/>
          <w:color w:val="000000" w:themeColor="text1"/>
          <w:sz w:val="24"/>
          <w:szCs w:val="24"/>
        </w:rPr>
        <w:br/>
      </w:r>
      <w:r w:rsidRPr="0075247C">
        <w:rPr>
          <w:rFonts w:ascii="Arial" w:eastAsia="Arial" w:hAnsi="Arial" w:cs="Arial"/>
          <w:color w:val="000000" w:themeColor="text1"/>
          <w:sz w:val="24"/>
          <w:szCs w:val="24"/>
        </w:rPr>
        <w:t>Enka</w:t>
      </w:r>
      <w:r w:rsidRPr="0075247C">
        <w:rPr>
          <w:rFonts w:ascii="Arial" w:eastAsia="Arial" w:hAnsi="Arial" w:cs="Arial"/>
          <w:color w:val="000000" w:themeColor="text1"/>
          <w:sz w:val="24"/>
          <w:szCs w:val="24"/>
          <w:vertAlign w:val="superscript"/>
        </w:rPr>
        <w:t>®</w:t>
      </w:r>
      <w:r w:rsidRPr="0075247C">
        <w:rPr>
          <w:rFonts w:ascii="Arial" w:eastAsia="Arial" w:hAnsi="Arial" w:cs="Arial"/>
          <w:color w:val="000000" w:themeColor="text1"/>
          <w:sz w:val="24"/>
          <w:szCs w:val="24"/>
        </w:rPr>
        <w:t xml:space="preserve"> Solutions products are designed for efficient resin infusion and foam injection molding </w:t>
      </w:r>
      <w:r w:rsidRPr="0075247C">
        <w:rPr>
          <w:rFonts w:ascii="Arial" w:eastAsia="Arial" w:hAnsi="Arial" w:cs="Arial"/>
          <w:color w:val="000000" w:themeColor="text1"/>
          <w:sz w:val="24"/>
          <w:szCs w:val="24"/>
        </w:rPr>
        <w:lastRenderedPageBreak/>
        <w:t>processes. Thanks to their distinctive 3D entangled polymeric filament structures they are exceptionally well-suited as flow media and spacers in composite</w:t>
      </w:r>
      <w:r w:rsidR="00265300" w:rsidRPr="0075247C">
        <w:rPr>
          <w:rFonts w:ascii="Arial" w:eastAsia="Arial" w:hAnsi="Arial" w:cs="Arial"/>
          <w:color w:val="000000" w:themeColor="text1"/>
          <w:sz w:val="24"/>
          <w:szCs w:val="24"/>
        </w:rPr>
        <w:t>s</w:t>
      </w:r>
      <w:r w:rsidRPr="0075247C">
        <w:rPr>
          <w:rFonts w:ascii="Arial" w:eastAsia="Arial" w:hAnsi="Arial" w:cs="Arial"/>
          <w:color w:val="000000" w:themeColor="text1"/>
          <w:sz w:val="24"/>
          <w:szCs w:val="24"/>
        </w:rPr>
        <w:t xml:space="preserve"> manufacturing processes.</w:t>
      </w:r>
    </w:p>
    <w:p w14:paraId="26EE819D" w14:textId="6DE011A6" w:rsidR="00ED46A4" w:rsidRPr="0075247C" w:rsidRDefault="00EC1B63" w:rsidP="00ED46A4">
      <w:pPr>
        <w:spacing w:after="0" w:line="360" w:lineRule="auto"/>
        <w:jc w:val="both"/>
        <w:rPr>
          <w:rFonts w:ascii="Arial" w:eastAsia="Arial" w:hAnsi="Arial" w:cs="Arial"/>
          <w:color w:val="000000" w:themeColor="text1"/>
          <w:sz w:val="24"/>
          <w:szCs w:val="24"/>
        </w:rPr>
      </w:pPr>
      <w:r w:rsidRPr="00EC1B63">
        <w:rPr>
          <w:rFonts w:ascii="Arial" w:eastAsia="Arial" w:hAnsi="Arial" w:cs="Arial"/>
          <w:color w:val="000000" w:themeColor="text1"/>
          <w:sz w:val="24"/>
          <w:szCs w:val="24"/>
        </w:rPr>
        <w:t xml:space="preserve">Enka® Solutions flow media for vacuum-assisted resin transfer molding (VARTM) and resin transfer molding (RTM) processes promote extremely fast and reliable resin distribution ensuring full wet-out of the internal structure, whilst keeping the glass fiber reinforcement nettings and components surface in place. </w:t>
      </w:r>
      <w:bookmarkStart w:id="5" w:name="_GoBack"/>
      <w:bookmarkEnd w:id="5"/>
      <w:r w:rsidR="00ED46A4" w:rsidRPr="0075247C">
        <w:rPr>
          <w:rFonts w:ascii="Arial" w:eastAsia="Arial" w:hAnsi="Arial" w:cs="Arial"/>
          <w:color w:val="000000" w:themeColor="text1"/>
          <w:sz w:val="24"/>
          <w:szCs w:val="24"/>
        </w:rPr>
        <w:t xml:space="preserve"> A superior bond, enhanced mechanical properties and even a reduced risk of wrinkling is then achieved.</w:t>
      </w:r>
    </w:p>
    <w:p w14:paraId="26EF3E9F" w14:textId="3EBB65B0" w:rsidR="00ED46A4" w:rsidRDefault="00ED46A4" w:rsidP="00ED46A4">
      <w:pPr>
        <w:spacing w:after="0" w:line="360" w:lineRule="auto"/>
        <w:jc w:val="both"/>
        <w:rPr>
          <w:rFonts w:ascii="Arial" w:eastAsia="Arial" w:hAnsi="Arial" w:cs="Arial"/>
          <w:color w:val="000000" w:themeColor="text1"/>
          <w:sz w:val="24"/>
          <w:szCs w:val="24"/>
        </w:rPr>
      </w:pPr>
      <w:r w:rsidRPr="0075247C">
        <w:rPr>
          <w:rFonts w:ascii="Arial" w:eastAsia="Arial" w:hAnsi="Arial" w:cs="Arial"/>
          <w:color w:val="000000" w:themeColor="text1"/>
          <w:sz w:val="24"/>
          <w:szCs w:val="24"/>
        </w:rPr>
        <w:t>The Enka</w:t>
      </w:r>
      <w:r w:rsidRPr="0075247C">
        <w:rPr>
          <w:rFonts w:ascii="Arial" w:eastAsia="Arial" w:hAnsi="Arial" w:cs="Arial"/>
          <w:color w:val="000000" w:themeColor="text1"/>
          <w:sz w:val="24"/>
          <w:szCs w:val="24"/>
          <w:vertAlign w:val="superscript"/>
        </w:rPr>
        <w:t>®</w:t>
      </w:r>
      <w:r w:rsidRPr="0075247C">
        <w:rPr>
          <w:rFonts w:ascii="Arial" w:eastAsia="Arial" w:hAnsi="Arial" w:cs="Arial"/>
          <w:color w:val="000000" w:themeColor="text1"/>
          <w:sz w:val="24"/>
          <w:szCs w:val="24"/>
        </w:rPr>
        <w:t xml:space="preserve"> Solutions spacer applied in reaction injection molding processes using foam push</w:t>
      </w:r>
      <w:r w:rsidR="00265300" w:rsidRPr="0075247C">
        <w:rPr>
          <w:rFonts w:ascii="Arial" w:eastAsia="Arial" w:hAnsi="Arial" w:cs="Arial"/>
          <w:color w:val="000000" w:themeColor="text1"/>
          <w:sz w:val="24"/>
          <w:szCs w:val="24"/>
        </w:rPr>
        <w:t>es</w:t>
      </w:r>
      <w:r w:rsidRPr="0075247C">
        <w:rPr>
          <w:rFonts w:ascii="Arial" w:eastAsia="Arial" w:hAnsi="Arial" w:cs="Arial"/>
          <w:color w:val="000000" w:themeColor="text1"/>
          <w:sz w:val="24"/>
          <w:szCs w:val="24"/>
        </w:rPr>
        <w:t xml:space="preserve"> the reinforcement matting and composite skin against the mold. This allow</w:t>
      </w:r>
      <w:r w:rsidR="00265300" w:rsidRPr="0075247C">
        <w:rPr>
          <w:rFonts w:ascii="Arial" w:eastAsia="Arial" w:hAnsi="Arial" w:cs="Arial"/>
          <w:color w:val="000000" w:themeColor="text1"/>
          <w:sz w:val="24"/>
          <w:szCs w:val="24"/>
        </w:rPr>
        <w:t>s</w:t>
      </w:r>
      <w:r w:rsidRPr="0075247C">
        <w:rPr>
          <w:rFonts w:ascii="Arial" w:eastAsia="Arial" w:hAnsi="Arial" w:cs="Arial"/>
          <w:color w:val="000000" w:themeColor="text1"/>
          <w:sz w:val="24"/>
          <w:szCs w:val="24"/>
        </w:rPr>
        <w:t xml:space="preserve"> polymer foam to flow freely through the mold, filling the cavity completely</w:t>
      </w:r>
      <w:r w:rsidR="00265300" w:rsidRPr="0075247C">
        <w:rPr>
          <w:rFonts w:ascii="Arial" w:eastAsia="Arial" w:hAnsi="Arial" w:cs="Arial"/>
          <w:color w:val="000000" w:themeColor="text1"/>
          <w:sz w:val="24"/>
          <w:szCs w:val="24"/>
        </w:rPr>
        <w:t xml:space="preserve"> and resulting </w:t>
      </w:r>
      <w:r w:rsidRPr="0075247C">
        <w:rPr>
          <w:rFonts w:ascii="Arial" w:eastAsia="Arial" w:hAnsi="Arial" w:cs="Arial"/>
          <w:color w:val="000000" w:themeColor="text1"/>
          <w:sz w:val="24"/>
          <w:szCs w:val="24"/>
        </w:rPr>
        <w:t>in faster production processes that ensure reproducible high</w:t>
      </w:r>
      <w:r w:rsidR="00510B3A" w:rsidRPr="0075247C">
        <w:rPr>
          <w:rFonts w:ascii="Arial" w:eastAsia="Arial" w:hAnsi="Arial" w:cs="Arial"/>
          <w:color w:val="000000" w:themeColor="text1"/>
          <w:sz w:val="24"/>
          <w:szCs w:val="24"/>
        </w:rPr>
        <w:t>-</w:t>
      </w:r>
      <w:r w:rsidRPr="0075247C">
        <w:rPr>
          <w:rFonts w:ascii="Arial" w:eastAsia="Arial" w:hAnsi="Arial" w:cs="Arial"/>
          <w:color w:val="000000" w:themeColor="text1"/>
          <w:sz w:val="24"/>
          <w:szCs w:val="24"/>
        </w:rPr>
        <w:t>quality finished products.</w:t>
      </w:r>
    </w:p>
    <w:p w14:paraId="3638F8DD" w14:textId="42B00DA7" w:rsidR="00CC069C" w:rsidRDefault="00CC069C" w:rsidP="00ED46A4">
      <w:pPr>
        <w:spacing w:after="0" w:line="360" w:lineRule="auto"/>
        <w:jc w:val="both"/>
        <w:rPr>
          <w:rFonts w:ascii="Arial" w:eastAsia="Arial" w:hAnsi="Arial" w:cs="Arial"/>
          <w:color w:val="000000" w:themeColor="text1"/>
          <w:sz w:val="24"/>
          <w:szCs w:val="24"/>
        </w:rPr>
      </w:pPr>
    </w:p>
    <w:p w14:paraId="77089190" w14:textId="3F11D646" w:rsidR="00CC069C" w:rsidRPr="00CC069C" w:rsidRDefault="00CC069C" w:rsidP="00ED46A4">
      <w:pPr>
        <w:spacing w:after="0" w:line="360" w:lineRule="auto"/>
        <w:jc w:val="both"/>
        <w:rPr>
          <w:rFonts w:ascii="Arial" w:eastAsia="Arial" w:hAnsi="Arial" w:cs="Arial"/>
          <w:b/>
          <w:color w:val="000000" w:themeColor="text1"/>
          <w:sz w:val="24"/>
          <w:szCs w:val="24"/>
          <w:u w:val="single"/>
        </w:rPr>
      </w:pPr>
      <w:proofErr w:type="spellStart"/>
      <w:r w:rsidRPr="00CC069C">
        <w:rPr>
          <w:rFonts w:ascii="Arial" w:eastAsia="Arial" w:hAnsi="Arial" w:cs="Arial"/>
          <w:b/>
          <w:color w:val="000000" w:themeColor="text1"/>
          <w:sz w:val="24"/>
          <w:szCs w:val="24"/>
          <w:u w:val="single"/>
        </w:rPr>
        <w:t>Fotos</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CC069C" w14:paraId="3E8C83FF" w14:textId="77777777" w:rsidTr="00CC069C">
        <w:tc>
          <w:tcPr>
            <w:tcW w:w="4913" w:type="dxa"/>
          </w:tcPr>
          <w:p w14:paraId="592561AF" w14:textId="6559222A" w:rsidR="00CC069C" w:rsidRDefault="00CC069C" w:rsidP="00CC069C">
            <w:pPr>
              <w:spacing w:after="0" w:line="240" w:lineRule="auto"/>
              <w:rPr>
                <w:rStyle w:val="Fett"/>
                <w:rFonts w:ascii="Arial" w:hAnsi="Arial" w:cs="Arial"/>
                <w:b w:val="0"/>
                <w:bCs w:val="0"/>
                <w:i/>
                <w:bdr w:val="none" w:sz="0" w:space="0" w:color="auto" w:frame="1"/>
                <w:shd w:val="clear" w:color="auto" w:fill="FFFFFF"/>
              </w:rPr>
            </w:pPr>
            <w:r>
              <w:rPr>
                <w:rFonts w:ascii="Arial" w:hAnsi="Arial" w:cs="Arial"/>
                <w:i/>
                <w:noProof/>
                <w:bdr w:val="none" w:sz="0" w:space="0" w:color="auto" w:frame="1"/>
                <w:shd w:val="clear" w:color="auto" w:fill="FFFFFF"/>
              </w:rPr>
              <w:drawing>
                <wp:inline distT="0" distB="0" distL="0" distR="0" wp14:anchorId="27808252" wp14:editId="31D33847">
                  <wp:extent cx="2700000" cy="18000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udenberg_ Glass fiber surfacing veil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2FF8685D" w14:textId="12CCE2CC" w:rsidR="00CC069C" w:rsidRDefault="00CC069C" w:rsidP="004E0D28">
            <w:pPr>
              <w:spacing w:before="120" w:after="0" w:line="240" w:lineRule="auto"/>
              <w:rPr>
                <w:rStyle w:val="Fett"/>
                <w:rFonts w:ascii="Arial" w:hAnsi="Arial" w:cs="Arial"/>
                <w:b w:val="0"/>
                <w:bCs w:val="0"/>
                <w:i/>
                <w:bdr w:val="none" w:sz="0" w:space="0" w:color="auto" w:frame="1"/>
                <w:shd w:val="clear" w:color="auto" w:fill="FFFFFF"/>
              </w:rPr>
            </w:pPr>
            <w:r>
              <w:rPr>
                <w:rStyle w:val="Fett"/>
                <w:rFonts w:ascii="Arial" w:hAnsi="Arial" w:cs="Arial"/>
                <w:b w:val="0"/>
                <w:bCs w:val="0"/>
                <w:i/>
                <w:bdr w:val="none" w:sz="0" w:space="0" w:color="auto" w:frame="1"/>
                <w:shd w:val="clear" w:color="auto" w:fill="FFFFFF"/>
              </w:rPr>
              <w:t>Freudenberg´s glass fiber surfacing veil</w:t>
            </w:r>
          </w:p>
          <w:p w14:paraId="67C87899" w14:textId="77777777" w:rsidR="00CC069C" w:rsidRPr="00CC069C" w:rsidRDefault="00CC069C" w:rsidP="00CC069C">
            <w:pPr>
              <w:spacing w:after="0" w:line="240" w:lineRule="auto"/>
              <w:rPr>
                <w:rStyle w:val="Fett"/>
                <w:rFonts w:ascii="Arial" w:hAnsi="Arial" w:cs="Arial"/>
                <w:b w:val="0"/>
                <w:bCs w:val="0"/>
                <w:sz w:val="18"/>
                <w:szCs w:val="18"/>
                <w:bdr w:val="none" w:sz="0" w:space="0" w:color="auto" w:frame="1"/>
                <w:shd w:val="clear" w:color="auto" w:fill="FFFFFF"/>
              </w:rPr>
            </w:pPr>
            <w:r w:rsidRPr="00CC069C">
              <w:rPr>
                <w:rStyle w:val="Fett"/>
                <w:rFonts w:ascii="Arial" w:hAnsi="Arial" w:cs="Arial"/>
                <w:b w:val="0"/>
                <w:bCs w:val="0"/>
                <w:sz w:val="18"/>
                <w:szCs w:val="18"/>
                <w:bdr w:val="none" w:sz="0" w:space="0" w:color="auto" w:frame="1"/>
                <w:shd w:val="clear" w:color="auto" w:fill="FFFFFF"/>
              </w:rPr>
              <w:t>Source: ©Freudenberg Performance Materials</w:t>
            </w:r>
          </w:p>
          <w:p w14:paraId="23EA8AB7" w14:textId="77777777" w:rsidR="00CC069C" w:rsidRDefault="00CC069C" w:rsidP="00CC069C">
            <w:pPr>
              <w:spacing w:after="0" w:line="240" w:lineRule="auto"/>
              <w:rPr>
                <w:rFonts w:ascii="Arial" w:hAnsi="Arial" w:cs="Arial"/>
                <w:bCs/>
                <w:caps/>
                <w:sz w:val="24"/>
                <w:szCs w:val="24"/>
              </w:rPr>
            </w:pPr>
          </w:p>
        </w:tc>
        <w:tc>
          <w:tcPr>
            <w:tcW w:w="4913" w:type="dxa"/>
          </w:tcPr>
          <w:p w14:paraId="18372544" w14:textId="446510CD" w:rsidR="00CC069C" w:rsidRDefault="00CC069C" w:rsidP="00CC069C">
            <w:pPr>
              <w:spacing w:after="0" w:line="240" w:lineRule="auto"/>
              <w:rPr>
                <w:rStyle w:val="Fett"/>
                <w:rFonts w:asciiTheme="minorHAnsi" w:hAnsiTheme="minorHAnsi" w:cstheme="minorBidi"/>
                <w:bdr w:val="none" w:sz="0" w:space="0" w:color="auto" w:frame="1"/>
              </w:rPr>
            </w:pPr>
            <w:r>
              <w:rPr>
                <w:rFonts w:asciiTheme="minorHAnsi" w:hAnsiTheme="minorHAnsi" w:cstheme="minorBidi"/>
                <w:b/>
                <w:bCs/>
                <w:noProof/>
                <w:bdr w:val="none" w:sz="0" w:space="0" w:color="auto" w:frame="1"/>
              </w:rPr>
              <w:drawing>
                <wp:inline distT="0" distB="0" distL="0" distR="0" wp14:anchorId="74426EBF" wp14:editId="53B31B89">
                  <wp:extent cx="2656800" cy="18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udenberg_EnkaChannel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800" cy="1800000"/>
                          </a:xfrm>
                          <a:prstGeom prst="rect">
                            <a:avLst/>
                          </a:prstGeom>
                        </pic:spPr>
                      </pic:pic>
                    </a:graphicData>
                  </a:graphic>
                </wp:inline>
              </w:drawing>
            </w:r>
          </w:p>
          <w:p w14:paraId="169D5F99" w14:textId="77777777" w:rsidR="00CC069C" w:rsidRDefault="00CC069C" w:rsidP="004E0D28">
            <w:pPr>
              <w:spacing w:before="120" w:after="0" w:line="240" w:lineRule="auto"/>
              <w:rPr>
                <w:rStyle w:val="Fett"/>
                <w:rFonts w:ascii="Arial" w:hAnsi="Arial" w:cs="Arial"/>
                <w:b w:val="0"/>
                <w:bCs w:val="0"/>
                <w:i/>
                <w:bdr w:val="none" w:sz="0" w:space="0" w:color="auto" w:frame="1"/>
                <w:shd w:val="clear" w:color="auto" w:fill="FFFFFF"/>
              </w:rPr>
            </w:pPr>
            <w:r>
              <w:rPr>
                <w:rStyle w:val="Fett"/>
                <w:rFonts w:ascii="Arial" w:hAnsi="Arial" w:cs="Arial"/>
                <w:b w:val="0"/>
                <w:bCs w:val="0"/>
                <w:i/>
                <w:bdr w:val="none" w:sz="0" w:space="0" w:color="auto" w:frame="1"/>
                <w:shd w:val="clear" w:color="auto" w:fill="FFFFFF"/>
              </w:rPr>
              <w:t xml:space="preserve">Freudenberg´s </w:t>
            </w:r>
            <w:proofErr w:type="spellStart"/>
            <w:r>
              <w:rPr>
                <w:rStyle w:val="Fett"/>
                <w:rFonts w:ascii="Arial" w:hAnsi="Arial" w:cs="Arial"/>
                <w:b w:val="0"/>
                <w:bCs w:val="0"/>
                <w:i/>
                <w:bdr w:val="none" w:sz="0" w:space="0" w:color="auto" w:frame="1"/>
                <w:shd w:val="clear" w:color="auto" w:fill="FFFFFF"/>
              </w:rPr>
              <w:t>EnkaChannel</w:t>
            </w:r>
            <w:proofErr w:type="spellEnd"/>
            <w:r>
              <w:rPr>
                <w:rStyle w:val="Fett"/>
                <w:rFonts w:ascii="Arial" w:hAnsi="Arial" w:cs="Arial"/>
                <w:b w:val="0"/>
                <w:bCs w:val="0"/>
                <w:i/>
                <w:bdr w:val="none" w:sz="0" w:space="0" w:color="auto" w:frame="1"/>
                <w:shd w:val="clear" w:color="auto" w:fill="FFFFFF"/>
              </w:rPr>
              <w:t> </w:t>
            </w:r>
          </w:p>
          <w:p w14:paraId="2E692568" w14:textId="77777777" w:rsidR="00CC069C" w:rsidRPr="00CC069C" w:rsidRDefault="00CC069C" w:rsidP="00CC069C">
            <w:pPr>
              <w:spacing w:after="0" w:line="240" w:lineRule="auto"/>
              <w:rPr>
                <w:rStyle w:val="Fett"/>
                <w:rFonts w:ascii="Arial" w:hAnsi="Arial" w:cs="Arial"/>
                <w:b w:val="0"/>
                <w:bCs w:val="0"/>
                <w:sz w:val="18"/>
                <w:szCs w:val="18"/>
                <w:bdr w:val="none" w:sz="0" w:space="0" w:color="auto" w:frame="1"/>
                <w:shd w:val="clear" w:color="auto" w:fill="FFFFFF"/>
              </w:rPr>
            </w:pPr>
            <w:r w:rsidRPr="00CC069C">
              <w:rPr>
                <w:rStyle w:val="Fett"/>
                <w:rFonts w:ascii="Arial" w:hAnsi="Arial" w:cs="Arial"/>
                <w:b w:val="0"/>
                <w:bCs w:val="0"/>
                <w:sz w:val="18"/>
                <w:szCs w:val="18"/>
                <w:bdr w:val="none" w:sz="0" w:space="0" w:color="auto" w:frame="1"/>
                <w:shd w:val="clear" w:color="auto" w:fill="FFFFFF"/>
              </w:rPr>
              <w:t>Source: ©Freudenberg Performance Materials</w:t>
            </w:r>
          </w:p>
          <w:p w14:paraId="77D842ED" w14:textId="77777777" w:rsidR="00CC069C" w:rsidRDefault="00CC069C" w:rsidP="00CC069C">
            <w:pPr>
              <w:pStyle w:val="Headline"/>
              <w:spacing w:line="240" w:lineRule="auto"/>
              <w:ind w:right="-36"/>
              <w:rPr>
                <w:rFonts w:ascii="Arial" w:hAnsi="Arial" w:cs="Arial"/>
                <w:bCs w:val="0"/>
                <w:caps w:val="0"/>
                <w:color w:val="auto"/>
                <w:sz w:val="24"/>
                <w:szCs w:val="24"/>
              </w:rPr>
            </w:pPr>
          </w:p>
        </w:tc>
      </w:tr>
    </w:tbl>
    <w:p w14:paraId="589C77E9"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p>
    <w:p w14:paraId="05B11BE3"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768778B4" w14:textId="77777777" w:rsidR="00ED46A4" w:rsidRPr="0075247C" w:rsidRDefault="00ED46A4" w:rsidP="00ED46A4">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p w14:paraId="462E75CB" w14:textId="77777777" w:rsidR="00ED46A4" w:rsidRPr="005B3E0F" w:rsidRDefault="00ED46A4" w:rsidP="00ED46A4">
      <w:pPr>
        <w:pStyle w:val="Headline"/>
        <w:spacing w:line="240" w:lineRule="auto"/>
        <w:ind w:right="-1737"/>
        <w:jc w:val="both"/>
        <w:rPr>
          <w:rFonts w:ascii="Arial" w:hAnsi="Arial" w:cs="Arial"/>
          <w:b w:val="0"/>
          <w:caps w:val="0"/>
          <w:color w:val="000000"/>
          <w:sz w:val="20"/>
          <w:szCs w:val="20"/>
          <w:lang w:val="en-GB"/>
        </w:rPr>
      </w:pPr>
      <w:r w:rsidRPr="005B3E0F">
        <w:rPr>
          <w:rFonts w:ascii="Arial" w:hAnsi="Arial" w:cs="Arial"/>
          <w:b w:val="0"/>
          <w:caps w:val="0"/>
          <w:color w:val="000000"/>
          <w:sz w:val="20"/>
          <w:szCs w:val="20"/>
          <w:lang w:val="en-GB"/>
        </w:rPr>
        <w:t>Holger Steingraeber, SVP Global Marketing &amp; Communications</w:t>
      </w:r>
    </w:p>
    <w:p w14:paraId="7F69D5DE" w14:textId="77777777" w:rsidR="00ED46A4" w:rsidRPr="005867B3"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1A3E9FC9"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Phone +49 6201 7107 007</w:t>
      </w:r>
    </w:p>
    <w:p w14:paraId="6F84987D"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Holger.Steingraeber@freudenberg-pm.com</w:t>
      </w:r>
    </w:p>
    <w:p w14:paraId="4CDAF5A3" w14:textId="77777777" w:rsidR="00ED46A4" w:rsidRPr="003B0B97" w:rsidRDefault="00ED46A4" w:rsidP="00ED46A4">
      <w:pPr>
        <w:pStyle w:val="KeinAbsatzformat"/>
        <w:spacing w:line="240" w:lineRule="auto"/>
        <w:ind w:right="-1737"/>
        <w:jc w:val="both"/>
        <w:rPr>
          <w:rFonts w:ascii="Arial" w:hAnsi="Arial" w:cs="Arial"/>
          <w:sz w:val="20"/>
          <w:szCs w:val="20"/>
          <w:lang w:val="de-DE"/>
        </w:rPr>
      </w:pPr>
      <w:r w:rsidRPr="003B0B97">
        <w:rPr>
          <w:rFonts w:ascii="Arial" w:hAnsi="Arial" w:cs="Arial"/>
          <w:sz w:val="20"/>
          <w:szCs w:val="20"/>
          <w:lang w:val="de-DE"/>
        </w:rPr>
        <w:t>www.freudenberg-pm.com</w:t>
      </w:r>
    </w:p>
    <w:p w14:paraId="070E3C5E" w14:textId="77777777" w:rsidR="00ED46A4" w:rsidRPr="003B0B97" w:rsidRDefault="00ED46A4" w:rsidP="00ED46A4">
      <w:pPr>
        <w:pStyle w:val="KeinAbsatzformat"/>
        <w:spacing w:line="240" w:lineRule="auto"/>
        <w:ind w:right="-1737"/>
        <w:jc w:val="both"/>
        <w:rPr>
          <w:rFonts w:ascii="Arial" w:hAnsi="Arial" w:cs="Arial"/>
          <w:sz w:val="20"/>
          <w:szCs w:val="20"/>
          <w:lang w:val="de-DE"/>
        </w:rPr>
      </w:pPr>
    </w:p>
    <w:p w14:paraId="482EA6EF" w14:textId="2A561592" w:rsidR="00ED46A4" w:rsidRPr="003B0B97" w:rsidRDefault="00CC069C" w:rsidP="00ED46A4">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br w:type="column"/>
      </w:r>
      <w:r w:rsidR="00ED46A4" w:rsidRPr="003B0B97">
        <w:rPr>
          <w:rFonts w:ascii="Arial" w:hAnsi="Arial" w:cs="Arial"/>
          <w:b w:val="0"/>
          <w:caps w:val="0"/>
          <w:color w:val="000000"/>
          <w:sz w:val="20"/>
          <w:szCs w:val="20"/>
          <w:lang w:val="de-DE"/>
        </w:rPr>
        <w:lastRenderedPageBreak/>
        <w:t>Katrin Böttcher, Manager Global Media Relations</w:t>
      </w:r>
    </w:p>
    <w:p w14:paraId="40C6EEEC"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2AC8B43E"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70B78690"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4BB22C8F" w14:textId="77777777" w:rsidR="00ED46A4" w:rsidRPr="003B0B97" w:rsidRDefault="00ED46A4" w:rsidP="00ED46A4">
      <w:pPr>
        <w:pStyle w:val="KeinAbsatzformat"/>
        <w:spacing w:line="240" w:lineRule="auto"/>
        <w:ind w:right="-1737"/>
        <w:jc w:val="both"/>
        <w:rPr>
          <w:rFonts w:ascii="Arial" w:hAnsi="Arial" w:cs="Arial"/>
          <w:sz w:val="20"/>
          <w:szCs w:val="20"/>
        </w:rPr>
      </w:pPr>
      <w:r w:rsidRPr="003B0B97">
        <w:rPr>
          <w:rFonts w:ascii="Arial" w:hAnsi="Arial" w:cs="Arial"/>
          <w:sz w:val="20"/>
          <w:szCs w:val="20"/>
        </w:rPr>
        <w:t>www.freudenberg-pm.com</w:t>
      </w:r>
    </w:p>
    <w:p w14:paraId="0D6459AC" w14:textId="77777777" w:rsidR="00ED46A4" w:rsidRPr="003B0B97" w:rsidRDefault="00ED46A4" w:rsidP="00ED46A4">
      <w:pPr>
        <w:pStyle w:val="KeinAbsatzformat"/>
        <w:spacing w:line="240" w:lineRule="auto"/>
        <w:ind w:right="-1737"/>
        <w:jc w:val="both"/>
        <w:rPr>
          <w:rFonts w:ascii="Arial" w:hAnsi="Arial" w:cs="Arial"/>
          <w:sz w:val="20"/>
          <w:szCs w:val="20"/>
        </w:rPr>
      </w:pPr>
    </w:p>
    <w:p w14:paraId="5DD0C84A" w14:textId="77777777" w:rsidR="00ED46A4" w:rsidRPr="003B0B97" w:rsidRDefault="00ED46A4" w:rsidP="00ED46A4">
      <w:pPr>
        <w:pStyle w:val="Headline"/>
        <w:spacing w:line="288" w:lineRule="auto"/>
        <w:rPr>
          <w:rFonts w:ascii="Arial" w:hAnsi="Arial" w:cs="Arial"/>
          <w:caps w:val="0"/>
          <w:color w:val="000000"/>
          <w:sz w:val="22"/>
          <w:szCs w:val="22"/>
        </w:rPr>
      </w:pPr>
    </w:p>
    <w:p w14:paraId="2DA0B08D" w14:textId="77777777" w:rsidR="00ED46A4" w:rsidRPr="003B0B97" w:rsidRDefault="00ED46A4" w:rsidP="00ED46A4">
      <w:pPr>
        <w:pStyle w:val="Headline"/>
        <w:spacing w:line="288" w:lineRule="auto"/>
        <w:rPr>
          <w:rFonts w:ascii="Arial" w:hAnsi="Arial" w:cs="Arial"/>
          <w:caps w:val="0"/>
          <w:color w:val="000000"/>
          <w:sz w:val="20"/>
          <w:szCs w:val="20"/>
        </w:rPr>
      </w:pPr>
      <w:r w:rsidRPr="003B0B97">
        <w:rPr>
          <w:rFonts w:ascii="Arial" w:hAnsi="Arial" w:cs="Arial"/>
          <w:caps w:val="0"/>
          <w:color w:val="000000" w:themeColor="text1"/>
          <w:sz w:val="20"/>
          <w:szCs w:val="20"/>
        </w:rPr>
        <w:t>About Freudenberg Performance Materials</w:t>
      </w:r>
    </w:p>
    <w:p w14:paraId="08A1D9C2" w14:textId="77777777" w:rsidR="00ED46A4" w:rsidRPr="003B0B97" w:rsidRDefault="00ED46A4" w:rsidP="00ED46A4">
      <w:pPr>
        <w:jc w:val="both"/>
        <w:rPr>
          <w:rFonts w:ascii="Arial" w:eastAsia="Arial" w:hAnsi="Arial" w:cs="Arial"/>
          <w:sz w:val="20"/>
          <w:szCs w:val="20"/>
        </w:rPr>
      </w:pPr>
      <w:r w:rsidRPr="0075247C">
        <w:rPr>
          <w:rFonts w:ascii="Arial" w:eastAsia="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2">
        <w:r w:rsidRPr="0075247C">
          <w:rPr>
            <w:rStyle w:val="Hyperlink"/>
            <w:rFonts w:ascii="Arial" w:eastAsia="Arial" w:hAnsi="Arial" w:cs="Arial"/>
            <w:sz w:val="20"/>
            <w:szCs w:val="20"/>
          </w:rPr>
          <w:t>www.freudenberg-pm.com</w:t>
        </w:r>
      </w:hyperlink>
      <w:r w:rsidRPr="003B0B97">
        <w:rPr>
          <w:rFonts w:ascii="Arial" w:eastAsia="Arial" w:hAnsi="Arial" w:cs="Arial"/>
          <w:sz w:val="20"/>
          <w:szCs w:val="20"/>
        </w:rPr>
        <w:t xml:space="preserve"> </w:t>
      </w:r>
    </w:p>
    <w:p w14:paraId="56E75FB1" w14:textId="43864939" w:rsidR="00ED46A4" w:rsidRPr="003B0B97" w:rsidRDefault="00ED46A4" w:rsidP="00ED46A4">
      <w:pPr>
        <w:jc w:val="both"/>
        <w:rPr>
          <w:rFonts w:ascii="Arial" w:eastAsia="Arial" w:hAnsi="Arial" w:cs="Arial"/>
          <w:sz w:val="20"/>
          <w:szCs w:val="20"/>
        </w:rPr>
      </w:pPr>
      <w:r w:rsidRPr="0075247C">
        <w:rPr>
          <w:rFonts w:ascii="Segoe UI" w:eastAsia="Segoe UI" w:hAnsi="Segoe UI" w:cs="Segoe UI"/>
          <w:sz w:val="20"/>
          <w:szCs w:val="20"/>
        </w:rPr>
        <w:t xml:space="preserve"> </w:t>
      </w:r>
      <w:r w:rsidRPr="0075247C">
        <w:rPr>
          <w:rFonts w:ascii="Arial" w:eastAsia="Arial" w:hAnsi="Arial" w:cs="Arial"/>
          <w:sz w:val="20"/>
          <w:szCs w:val="20"/>
        </w:rPr>
        <w:t xml:space="preserve">In 2022, the Freudenberg Group employed more than 51,000 people in around 60 countries worldwide and generated sales of more than €11,7 billion. For more information, please visit </w:t>
      </w:r>
      <w:hyperlink r:id="rId13">
        <w:r w:rsidRPr="0075247C">
          <w:rPr>
            <w:rStyle w:val="Hyperlink"/>
            <w:rFonts w:ascii="Arial" w:eastAsia="Arial" w:hAnsi="Arial" w:cs="Arial"/>
            <w:sz w:val="20"/>
            <w:szCs w:val="20"/>
          </w:rPr>
          <w:t>www.freudenberg.com</w:t>
        </w:r>
      </w:hyperlink>
      <w:r w:rsidRPr="0075247C">
        <w:rPr>
          <w:rFonts w:ascii="Arial" w:eastAsia="Arial" w:hAnsi="Arial" w:cs="Arial"/>
          <w:sz w:val="20"/>
          <w:szCs w:val="20"/>
        </w:rPr>
        <w:t>.</w:t>
      </w:r>
      <w:r w:rsidRPr="003B0B97">
        <w:rPr>
          <w:rFonts w:ascii="Arial" w:eastAsia="Arial" w:hAnsi="Arial" w:cs="Arial"/>
          <w:sz w:val="20"/>
          <w:szCs w:val="20"/>
        </w:rPr>
        <w:t xml:space="preserve"> </w:t>
      </w:r>
    </w:p>
    <w:p w14:paraId="054EF414" w14:textId="77777777" w:rsidR="00ED46A4" w:rsidRPr="003B0B97" w:rsidRDefault="00ED46A4" w:rsidP="00ED46A4">
      <w:pPr>
        <w:jc w:val="both"/>
        <w:rPr>
          <w:rFonts w:ascii="Arial" w:eastAsia="Arial" w:hAnsi="Arial" w:cs="Arial"/>
          <w:color w:val="404040" w:themeColor="text1" w:themeTint="BF"/>
          <w:sz w:val="20"/>
          <w:szCs w:val="20"/>
        </w:rPr>
      </w:pPr>
    </w:p>
    <w:p w14:paraId="78DCEF8C" w14:textId="77777777" w:rsidR="0099793F" w:rsidRPr="0075247C" w:rsidRDefault="0099793F" w:rsidP="00ED46A4">
      <w:pPr>
        <w:pStyle w:val="paragraph"/>
        <w:spacing w:before="0" w:beforeAutospacing="0" w:after="0" w:afterAutospacing="0" w:line="360" w:lineRule="auto"/>
        <w:textAlignment w:val="baseline"/>
      </w:pPr>
    </w:p>
    <w:sectPr w:rsidR="0099793F" w:rsidRPr="0075247C" w:rsidSect="00B5307F">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95B0A" w14:textId="77777777" w:rsidR="000E56AB" w:rsidRDefault="000E56AB" w:rsidP="00FE1664">
      <w:pPr>
        <w:spacing w:after="0" w:line="240" w:lineRule="auto"/>
      </w:pPr>
      <w:r>
        <w:separator/>
      </w:r>
    </w:p>
  </w:endnote>
  <w:endnote w:type="continuationSeparator" w:id="0">
    <w:p w14:paraId="736A9865" w14:textId="77777777" w:rsidR="000E56AB" w:rsidRDefault="000E56AB"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E3FF5" w14:textId="77777777" w:rsidR="000E56AB" w:rsidRDefault="000E56AB" w:rsidP="00FE1664">
      <w:pPr>
        <w:spacing w:after="0" w:line="240" w:lineRule="auto"/>
      </w:pPr>
      <w:r>
        <w:separator/>
      </w:r>
    </w:p>
  </w:footnote>
  <w:footnote w:type="continuationSeparator" w:id="0">
    <w:p w14:paraId="1E57A0FD" w14:textId="77777777" w:rsidR="000E56AB" w:rsidRDefault="000E56AB"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6829" w14:textId="77777777"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1E68B455" wp14:editId="31DAE6A3">
          <wp:simplePos x="0" y="0"/>
          <wp:positionH relativeFrom="page">
            <wp:align>left</wp:align>
          </wp:positionH>
          <wp:positionV relativeFrom="page">
            <wp:align>top</wp:align>
          </wp:positionV>
          <wp:extent cx="7563600" cy="1494000"/>
          <wp:effectExtent l="0" t="0" r="0" b="0"/>
          <wp:wrapNone/>
          <wp:docPr id="1570600699" name="Grafik 157060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5B6E64A5">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AA863A0"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B2F40"/>
    <w:rsid w:val="000C2C54"/>
    <w:rsid w:val="000E2CF1"/>
    <w:rsid w:val="000E56AB"/>
    <w:rsid w:val="000F14CD"/>
    <w:rsid w:val="00102275"/>
    <w:rsid w:val="00175E07"/>
    <w:rsid w:val="001B35C9"/>
    <w:rsid w:val="001C4E10"/>
    <w:rsid w:val="00200103"/>
    <w:rsid w:val="0020707E"/>
    <w:rsid w:val="0021110B"/>
    <w:rsid w:val="002376E8"/>
    <w:rsid w:val="002407D0"/>
    <w:rsid w:val="00265300"/>
    <w:rsid w:val="00277FA5"/>
    <w:rsid w:val="002A4D3F"/>
    <w:rsid w:val="002C0268"/>
    <w:rsid w:val="002C5E06"/>
    <w:rsid w:val="002E189D"/>
    <w:rsid w:val="002E365F"/>
    <w:rsid w:val="002F40E2"/>
    <w:rsid w:val="00345E2D"/>
    <w:rsid w:val="003602A7"/>
    <w:rsid w:val="0039590E"/>
    <w:rsid w:val="003B0B97"/>
    <w:rsid w:val="003C4D2A"/>
    <w:rsid w:val="003D7F9C"/>
    <w:rsid w:val="0043349F"/>
    <w:rsid w:val="00433EBF"/>
    <w:rsid w:val="00454B4C"/>
    <w:rsid w:val="00463B29"/>
    <w:rsid w:val="004837C1"/>
    <w:rsid w:val="00496A1A"/>
    <w:rsid w:val="004A42A3"/>
    <w:rsid w:val="004C0B97"/>
    <w:rsid w:val="004C5ACF"/>
    <w:rsid w:val="004E0D28"/>
    <w:rsid w:val="004E28D2"/>
    <w:rsid w:val="004E4939"/>
    <w:rsid w:val="005003B4"/>
    <w:rsid w:val="005033C9"/>
    <w:rsid w:val="00510B3A"/>
    <w:rsid w:val="00513105"/>
    <w:rsid w:val="00525CE6"/>
    <w:rsid w:val="005279D6"/>
    <w:rsid w:val="0055274F"/>
    <w:rsid w:val="005867B3"/>
    <w:rsid w:val="005A2B01"/>
    <w:rsid w:val="005A6AE0"/>
    <w:rsid w:val="005B284C"/>
    <w:rsid w:val="005B3E0F"/>
    <w:rsid w:val="005E31BD"/>
    <w:rsid w:val="005E7200"/>
    <w:rsid w:val="005F1852"/>
    <w:rsid w:val="005F593A"/>
    <w:rsid w:val="005F7A4A"/>
    <w:rsid w:val="00603324"/>
    <w:rsid w:val="00624089"/>
    <w:rsid w:val="0064258D"/>
    <w:rsid w:val="00651C4C"/>
    <w:rsid w:val="0066011A"/>
    <w:rsid w:val="006C208F"/>
    <w:rsid w:val="006D19B5"/>
    <w:rsid w:val="006D2AAA"/>
    <w:rsid w:val="00736DEB"/>
    <w:rsid w:val="007378C4"/>
    <w:rsid w:val="0075247C"/>
    <w:rsid w:val="007524DE"/>
    <w:rsid w:val="007839E4"/>
    <w:rsid w:val="00784F47"/>
    <w:rsid w:val="00820618"/>
    <w:rsid w:val="008305B1"/>
    <w:rsid w:val="00843411"/>
    <w:rsid w:val="00846113"/>
    <w:rsid w:val="008A39F7"/>
    <w:rsid w:val="009032A2"/>
    <w:rsid w:val="009152EA"/>
    <w:rsid w:val="00930A0B"/>
    <w:rsid w:val="00972E0D"/>
    <w:rsid w:val="0098002D"/>
    <w:rsid w:val="009902C0"/>
    <w:rsid w:val="0099793F"/>
    <w:rsid w:val="009A52C9"/>
    <w:rsid w:val="009D6A95"/>
    <w:rsid w:val="009E1803"/>
    <w:rsid w:val="009E19B0"/>
    <w:rsid w:val="009F4563"/>
    <w:rsid w:val="00A22033"/>
    <w:rsid w:val="00A353B5"/>
    <w:rsid w:val="00A403B6"/>
    <w:rsid w:val="00A52A2A"/>
    <w:rsid w:val="00A64E3C"/>
    <w:rsid w:val="00A72816"/>
    <w:rsid w:val="00A81D66"/>
    <w:rsid w:val="00AA650A"/>
    <w:rsid w:val="00AB3293"/>
    <w:rsid w:val="00AB33CB"/>
    <w:rsid w:val="00AB446B"/>
    <w:rsid w:val="00AB4B10"/>
    <w:rsid w:val="00AC030D"/>
    <w:rsid w:val="00AC0C95"/>
    <w:rsid w:val="00AE3F4E"/>
    <w:rsid w:val="00B002DE"/>
    <w:rsid w:val="00B42DEC"/>
    <w:rsid w:val="00B4676A"/>
    <w:rsid w:val="00B5307F"/>
    <w:rsid w:val="00B53E81"/>
    <w:rsid w:val="00B54D03"/>
    <w:rsid w:val="00B648E6"/>
    <w:rsid w:val="00B70DD7"/>
    <w:rsid w:val="00BA5F18"/>
    <w:rsid w:val="00BD0F07"/>
    <w:rsid w:val="00C16833"/>
    <w:rsid w:val="00C50D86"/>
    <w:rsid w:val="00C56EB8"/>
    <w:rsid w:val="00C649FB"/>
    <w:rsid w:val="00C77C5D"/>
    <w:rsid w:val="00C86A76"/>
    <w:rsid w:val="00C876C2"/>
    <w:rsid w:val="00CA5335"/>
    <w:rsid w:val="00CA63FF"/>
    <w:rsid w:val="00CC069C"/>
    <w:rsid w:val="00CF36F3"/>
    <w:rsid w:val="00CF5746"/>
    <w:rsid w:val="00CF5CCC"/>
    <w:rsid w:val="00D0621B"/>
    <w:rsid w:val="00D16BFA"/>
    <w:rsid w:val="00D71F13"/>
    <w:rsid w:val="00D96720"/>
    <w:rsid w:val="00DB69C5"/>
    <w:rsid w:val="00DB6C5B"/>
    <w:rsid w:val="00DD0C6F"/>
    <w:rsid w:val="00DD1D74"/>
    <w:rsid w:val="00DD1FB1"/>
    <w:rsid w:val="00DD26B7"/>
    <w:rsid w:val="00E20505"/>
    <w:rsid w:val="00E66CD9"/>
    <w:rsid w:val="00EC1B63"/>
    <w:rsid w:val="00ED1157"/>
    <w:rsid w:val="00ED1BAD"/>
    <w:rsid w:val="00ED46A4"/>
    <w:rsid w:val="00EE3C04"/>
    <w:rsid w:val="00F06D2E"/>
    <w:rsid w:val="00F1038E"/>
    <w:rsid w:val="00F22CF0"/>
    <w:rsid w:val="00F4435B"/>
    <w:rsid w:val="00F44440"/>
    <w:rsid w:val="00F53005"/>
    <w:rsid w:val="00F547DA"/>
    <w:rsid w:val="00F651B1"/>
    <w:rsid w:val="00F7129E"/>
    <w:rsid w:val="00F75B21"/>
    <w:rsid w:val="00F8050A"/>
    <w:rsid w:val="00F85DD9"/>
    <w:rsid w:val="00F86978"/>
    <w:rsid w:val="00F9143E"/>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3A%2F%2Fwww.freudenberg.com%2F&amp;data=05%7C01%7CKatrin.Boettcher%40freudenberg-pm.com%7C626c59786cf34fe9190208db30519ac7%7Cc7b0778106f341d7b40f5b2de1018509%7C0%7C0%7C638156899268415847%7CUnknown%7CTWFpbGZsb3d8eyJWIjoiMC4wLjAwMDAiLCJQIjoiV2luMzIiLCJBTiI6Ik1haWwiLCJXVCI6Mn0%3D%7C3000%7C%7C%7C&amp;sdata=RBXz42KngWFWDAphKaNeVrRIyZsafcGzSGAS1GC%2FEOI%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51F893E1-E8A3-4ABB-9770-D3EDA01A1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C759BF0A-54FE-4BE2-91A6-AEF3F2F0E380}">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4029</Characters>
  <Application>Microsoft Office Word</Application>
  <DocSecurity>0</DocSecurity>
  <Lines>33</Lines>
  <Paragraphs>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7</cp:revision>
  <cp:lastPrinted>2024-01-19T09:36:00Z</cp:lastPrinted>
  <dcterms:created xsi:type="dcterms:W3CDTF">2024-01-23T08:39:00Z</dcterms:created>
  <dcterms:modified xsi:type="dcterms:W3CDTF">2024-01-31T10:52:00Z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