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1A3FB" w14:textId="77777777" w:rsidR="00454B4C" w:rsidRPr="003A27A9" w:rsidRDefault="005A390F"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3A27A9">
        <w:rPr>
          <w:rFonts w:cs="Arial"/>
          <w:b/>
          <w:noProof w:val="0"/>
          <w:sz w:val="32"/>
          <w:szCs w:val="32"/>
        </w:rPr>
        <w:t>PRESS</w:t>
      </w:r>
      <w:r w:rsidR="00BC66F8">
        <w:rPr>
          <w:rFonts w:cs="Arial"/>
          <w:b/>
          <w:noProof w:val="0"/>
          <w:sz w:val="32"/>
          <w:szCs w:val="32"/>
        </w:rPr>
        <w:t xml:space="preserve"> RELEASE</w:t>
      </w:r>
    </w:p>
    <w:p w14:paraId="1D0CCB2C" w14:textId="77777777" w:rsidR="00454B4C" w:rsidRPr="003A27A9" w:rsidRDefault="00454B4C" w:rsidP="00ED46A4">
      <w:pPr>
        <w:pStyle w:val="Copy"/>
        <w:tabs>
          <w:tab w:val="right" w:pos="9781"/>
        </w:tabs>
        <w:spacing w:after="0" w:line="360" w:lineRule="auto"/>
        <w:jc w:val="both"/>
        <w:rPr>
          <w:rFonts w:cs="Arial"/>
          <w:caps/>
          <w:noProof w:val="0"/>
          <w:sz w:val="32"/>
          <w:szCs w:val="32"/>
        </w:rPr>
      </w:pPr>
    </w:p>
    <w:bookmarkEnd w:id="0"/>
    <w:bookmarkEnd w:id="1"/>
    <w:p w14:paraId="0EDB1B8C" w14:textId="77777777" w:rsidR="00ED46A4" w:rsidRPr="003A27A9" w:rsidRDefault="0065275E" w:rsidP="00ED46A4">
      <w:pPr>
        <w:widowControl w:val="0"/>
        <w:spacing w:after="0" w:line="360" w:lineRule="auto"/>
        <w:jc w:val="both"/>
        <w:rPr>
          <w:rFonts w:ascii="Arial" w:eastAsia="Arial" w:hAnsi="Arial" w:cs="Arial"/>
          <w:b/>
          <w:bCs/>
          <w:color w:val="000000" w:themeColor="text1"/>
          <w:sz w:val="30"/>
          <w:szCs w:val="30"/>
        </w:rPr>
      </w:pPr>
      <w:r w:rsidRPr="64938185">
        <w:rPr>
          <w:rFonts w:ascii="Arial" w:eastAsia="Arial" w:hAnsi="Arial" w:cs="Arial"/>
          <w:b/>
          <w:bCs/>
          <w:color w:val="000000" w:themeColor="text1"/>
          <w:sz w:val="30"/>
          <w:szCs w:val="30"/>
        </w:rPr>
        <w:t xml:space="preserve">Freudenberg Performance Materials </w:t>
      </w:r>
      <w:r w:rsidR="00BC66F8" w:rsidRPr="64938185">
        <w:rPr>
          <w:rFonts w:ascii="Arial" w:eastAsia="Arial" w:hAnsi="Arial" w:cs="Arial"/>
          <w:b/>
          <w:bCs/>
          <w:color w:val="000000" w:themeColor="text1"/>
          <w:sz w:val="30"/>
          <w:szCs w:val="30"/>
        </w:rPr>
        <w:t xml:space="preserve">acquires </w:t>
      </w:r>
      <w:r w:rsidR="3E3FC1B7" w:rsidRPr="64938185">
        <w:rPr>
          <w:rFonts w:ascii="Arial" w:eastAsia="Arial" w:hAnsi="Arial" w:cs="Arial"/>
          <w:b/>
          <w:bCs/>
          <w:color w:val="000000" w:themeColor="text1"/>
          <w:sz w:val="30"/>
          <w:szCs w:val="30"/>
        </w:rPr>
        <w:t xml:space="preserve">major </w:t>
      </w:r>
      <w:r w:rsidR="00BC66F8" w:rsidRPr="64938185">
        <w:rPr>
          <w:rFonts w:ascii="Arial" w:eastAsia="Arial" w:hAnsi="Arial" w:cs="Arial"/>
          <w:b/>
          <w:bCs/>
          <w:color w:val="000000" w:themeColor="text1"/>
          <w:sz w:val="30"/>
          <w:szCs w:val="30"/>
        </w:rPr>
        <w:t xml:space="preserve">parts of the </w:t>
      </w:r>
      <w:proofErr w:type="spellStart"/>
      <w:r w:rsidRPr="64938185">
        <w:rPr>
          <w:rFonts w:ascii="Arial" w:eastAsia="Arial" w:hAnsi="Arial" w:cs="Arial"/>
          <w:b/>
          <w:bCs/>
          <w:color w:val="000000" w:themeColor="text1"/>
          <w:sz w:val="30"/>
          <w:szCs w:val="30"/>
        </w:rPr>
        <w:t>Heytex</w:t>
      </w:r>
      <w:proofErr w:type="spellEnd"/>
      <w:r w:rsidR="00BC66F8" w:rsidRPr="64938185">
        <w:rPr>
          <w:rFonts w:ascii="Arial" w:eastAsia="Arial" w:hAnsi="Arial" w:cs="Arial"/>
          <w:b/>
          <w:bCs/>
          <w:color w:val="000000" w:themeColor="text1"/>
          <w:sz w:val="30"/>
          <w:szCs w:val="30"/>
        </w:rPr>
        <w:t> </w:t>
      </w:r>
      <w:r w:rsidRPr="64938185">
        <w:rPr>
          <w:rFonts w:ascii="Arial" w:eastAsia="Arial" w:hAnsi="Arial" w:cs="Arial"/>
          <w:b/>
          <w:bCs/>
          <w:color w:val="000000" w:themeColor="text1"/>
          <w:sz w:val="30"/>
          <w:szCs w:val="30"/>
        </w:rPr>
        <w:t>Gr</w:t>
      </w:r>
      <w:r w:rsidR="00BC66F8" w:rsidRPr="64938185">
        <w:rPr>
          <w:rFonts w:ascii="Arial" w:eastAsia="Arial" w:hAnsi="Arial" w:cs="Arial"/>
          <w:b/>
          <w:bCs/>
          <w:color w:val="000000" w:themeColor="text1"/>
          <w:sz w:val="30"/>
          <w:szCs w:val="30"/>
        </w:rPr>
        <w:t>oup</w:t>
      </w:r>
    </w:p>
    <w:p w14:paraId="06BC850E" w14:textId="77777777" w:rsidR="0065275E" w:rsidRPr="003A27A9" w:rsidRDefault="0065275E" w:rsidP="00ED46A4">
      <w:pPr>
        <w:widowControl w:val="0"/>
        <w:spacing w:after="0" w:line="360" w:lineRule="auto"/>
        <w:jc w:val="both"/>
        <w:rPr>
          <w:rFonts w:ascii="Arial" w:eastAsia="Arial" w:hAnsi="Arial" w:cs="Arial"/>
          <w:b/>
          <w:bCs/>
          <w:color w:val="000000" w:themeColor="text1"/>
          <w:sz w:val="30"/>
          <w:szCs w:val="30"/>
        </w:rPr>
      </w:pPr>
    </w:p>
    <w:p w14:paraId="09493099" w14:textId="0B9FA86B" w:rsidR="00ED46A4" w:rsidRPr="003A27A9" w:rsidRDefault="00ED46A4" w:rsidP="45755DA5">
      <w:pPr>
        <w:spacing w:after="0" w:line="360" w:lineRule="auto"/>
        <w:jc w:val="both"/>
        <w:rPr>
          <w:rFonts w:ascii="Arial" w:eastAsia="Arial" w:hAnsi="Arial" w:cs="Arial"/>
          <w:b/>
          <w:bCs/>
          <w:color w:val="000000" w:themeColor="text1"/>
          <w:sz w:val="24"/>
          <w:szCs w:val="24"/>
        </w:rPr>
      </w:pPr>
      <w:r w:rsidRPr="3EEFC37D">
        <w:rPr>
          <w:rFonts w:ascii="Arial" w:eastAsia="Arial" w:hAnsi="Arial" w:cs="Arial"/>
          <w:b/>
          <w:bCs/>
          <w:color w:val="000000" w:themeColor="text1"/>
          <w:sz w:val="24"/>
          <w:szCs w:val="24"/>
        </w:rPr>
        <w:t xml:space="preserve">Weinheim, </w:t>
      </w:r>
      <w:r w:rsidR="19DC2F2F" w:rsidRPr="3EEFC37D">
        <w:rPr>
          <w:rFonts w:ascii="Arial" w:eastAsia="Arial" w:hAnsi="Arial" w:cs="Arial"/>
          <w:b/>
          <w:bCs/>
          <w:color w:val="000000" w:themeColor="text1"/>
          <w:sz w:val="24"/>
          <w:szCs w:val="24"/>
        </w:rPr>
        <w:t>September 2</w:t>
      </w:r>
      <w:r w:rsidR="49455583" w:rsidRPr="3EEFC37D">
        <w:rPr>
          <w:rFonts w:ascii="Arial" w:eastAsia="Arial" w:hAnsi="Arial" w:cs="Arial"/>
          <w:b/>
          <w:bCs/>
          <w:color w:val="000000" w:themeColor="text1"/>
          <w:sz w:val="24"/>
          <w:szCs w:val="24"/>
        </w:rPr>
        <w:t>4</w:t>
      </w:r>
      <w:r w:rsidR="00BC66F8" w:rsidRPr="3EEFC37D">
        <w:rPr>
          <w:rFonts w:ascii="Arial" w:eastAsia="Arial" w:hAnsi="Arial" w:cs="Arial"/>
          <w:b/>
          <w:bCs/>
          <w:color w:val="000000" w:themeColor="text1"/>
          <w:sz w:val="24"/>
          <w:szCs w:val="24"/>
        </w:rPr>
        <w:t xml:space="preserve">, </w:t>
      </w:r>
      <w:r w:rsidR="00093C57" w:rsidRPr="3EEFC37D">
        <w:rPr>
          <w:rFonts w:ascii="Arial" w:eastAsia="Arial" w:hAnsi="Arial" w:cs="Arial"/>
          <w:b/>
          <w:bCs/>
          <w:color w:val="000000" w:themeColor="text1"/>
          <w:sz w:val="24"/>
          <w:szCs w:val="24"/>
        </w:rPr>
        <w:t>2024</w:t>
      </w:r>
      <w:r w:rsidRPr="3EEFC37D">
        <w:rPr>
          <w:rFonts w:ascii="Arial" w:eastAsia="Arial" w:hAnsi="Arial" w:cs="Arial"/>
          <w:b/>
          <w:bCs/>
          <w:color w:val="000000" w:themeColor="text1"/>
          <w:sz w:val="24"/>
          <w:szCs w:val="24"/>
        </w:rPr>
        <w:t xml:space="preserve">. </w:t>
      </w:r>
      <w:bookmarkStart w:id="2" w:name="_Hlk155796293"/>
      <w:r w:rsidR="00BC66F8" w:rsidRPr="3EEFC37D">
        <w:rPr>
          <w:rFonts w:ascii="Arial" w:eastAsia="Arial" w:hAnsi="Arial" w:cs="Arial"/>
          <w:b/>
          <w:bCs/>
          <w:color w:val="000000" w:themeColor="text1"/>
          <w:sz w:val="24"/>
          <w:szCs w:val="24"/>
        </w:rPr>
        <w:t xml:space="preserve">Freudenberg Performance Materials is expanding its business in coated technical textiles </w:t>
      </w:r>
      <w:r w:rsidR="00093C57" w:rsidRPr="3EEFC37D">
        <w:rPr>
          <w:rFonts w:ascii="Arial" w:eastAsia="Arial" w:hAnsi="Arial" w:cs="Arial"/>
          <w:b/>
          <w:bCs/>
          <w:color w:val="000000" w:themeColor="text1"/>
          <w:sz w:val="24"/>
          <w:szCs w:val="24"/>
        </w:rPr>
        <w:t xml:space="preserve">(Mehler </w:t>
      </w:r>
      <w:proofErr w:type="spellStart"/>
      <w:r w:rsidR="00093C57" w:rsidRPr="3EEFC37D">
        <w:rPr>
          <w:rFonts w:ascii="Arial" w:eastAsia="Arial" w:hAnsi="Arial" w:cs="Arial"/>
          <w:b/>
          <w:bCs/>
          <w:color w:val="000000" w:themeColor="text1"/>
          <w:sz w:val="24"/>
          <w:szCs w:val="24"/>
        </w:rPr>
        <w:t>Texnologies</w:t>
      </w:r>
      <w:proofErr w:type="spellEnd"/>
      <w:r w:rsidR="00093C57" w:rsidRPr="3EEFC37D">
        <w:rPr>
          <w:rFonts w:ascii="Arial" w:eastAsia="Arial" w:hAnsi="Arial" w:cs="Arial"/>
          <w:b/>
          <w:bCs/>
          <w:color w:val="000000" w:themeColor="text1"/>
          <w:sz w:val="24"/>
          <w:szCs w:val="24"/>
        </w:rPr>
        <w:t xml:space="preserve">). </w:t>
      </w:r>
      <w:r w:rsidR="00BC66F8" w:rsidRPr="3EEFC37D">
        <w:rPr>
          <w:rFonts w:ascii="Arial" w:eastAsia="Arial" w:hAnsi="Arial" w:cs="Arial"/>
          <w:b/>
          <w:bCs/>
          <w:color w:val="000000" w:themeColor="text1"/>
          <w:sz w:val="24"/>
          <w:szCs w:val="24"/>
        </w:rPr>
        <w:t xml:space="preserve">The technical textiles specialist is acquiring </w:t>
      </w:r>
      <w:r w:rsidR="00661107" w:rsidRPr="3EEFC37D">
        <w:rPr>
          <w:rFonts w:ascii="Arial" w:eastAsia="Arial" w:hAnsi="Arial" w:cs="Arial"/>
          <w:b/>
          <w:bCs/>
          <w:color w:val="000000" w:themeColor="text1"/>
          <w:sz w:val="24"/>
          <w:szCs w:val="24"/>
        </w:rPr>
        <w:t xml:space="preserve">major </w:t>
      </w:r>
      <w:r w:rsidR="00BC66F8" w:rsidRPr="3EEFC37D">
        <w:rPr>
          <w:rFonts w:ascii="Arial" w:eastAsia="Arial" w:hAnsi="Arial" w:cs="Arial"/>
          <w:b/>
          <w:bCs/>
          <w:color w:val="000000" w:themeColor="text1"/>
          <w:sz w:val="24"/>
          <w:szCs w:val="24"/>
        </w:rPr>
        <w:t xml:space="preserve">parts of the </w:t>
      </w:r>
      <w:proofErr w:type="spellStart"/>
      <w:r w:rsidR="00093C57" w:rsidRPr="3EEFC37D">
        <w:rPr>
          <w:rFonts w:ascii="Arial" w:eastAsia="Arial" w:hAnsi="Arial" w:cs="Arial"/>
          <w:b/>
          <w:bCs/>
          <w:color w:val="000000" w:themeColor="text1"/>
          <w:sz w:val="24"/>
          <w:szCs w:val="24"/>
        </w:rPr>
        <w:t>Heytex</w:t>
      </w:r>
      <w:proofErr w:type="spellEnd"/>
      <w:r w:rsidR="00093C57" w:rsidRPr="3EEFC37D">
        <w:rPr>
          <w:rFonts w:ascii="Arial" w:eastAsia="Arial" w:hAnsi="Arial" w:cs="Arial"/>
          <w:b/>
          <w:bCs/>
          <w:color w:val="000000" w:themeColor="text1"/>
          <w:sz w:val="24"/>
          <w:szCs w:val="24"/>
        </w:rPr>
        <w:t xml:space="preserve"> Gr</w:t>
      </w:r>
      <w:r w:rsidR="00BC66F8" w:rsidRPr="3EEFC37D">
        <w:rPr>
          <w:rFonts w:ascii="Arial" w:eastAsia="Arial" w:hAnsi="Arial" w:cs="Arial"/>
          <w:b/>
          <w:bCs/>
          <w:color w:val="000000" w:themeColor="text1"/>
          <w:sz w:val="24"/>
          <w:szCs w:val="24"/>
        </w:rPr>
        <w:t xml:space="preserve">oup from the private equity investor </w:t>
      </w:r>
      <w:proofErr w:type="spellStart"/>
      <w:r w:rsidR="00093C57" w:rsidRPr="3EEFC37D">
        <w:rPr>
          <w:rFonts w:ascii="Arial" w:eastAsia="Arial" w:hAnsi="Arial" w:cs="Arial"/>
          <w:b/>
          <w:bCs/>
          <w:color w:val="000000" w:themeColor="text1"/>
          <w:sz w:val="24"/>
          <w:szCs w:val="24"/>
        </w:rPr>
        <w:t>Bencis</w:t>
      </w:r>
      <w:proofErr w:type="spellEnd"/>
      <w:r w:rsidR="004B1E7C" w:rsidRPr="3EEFC37D">
        <w:rPr>
          <w:rFonts w:ascii="Arial" w:eastAsia="Arial" w:hAnsi="Arial" w:cs="Arial"/>
          <w:b/>
          <w:bCs/>
          <w:color w:val="000000" w:themeColor="text1"/>
          <w:sz w:val="24"/>
          <w:szCs w:val="24"/>
        </w:rPr>
        <w:t xml:space="preserve"> Capital Partners</w:t>
      </w:r>
      <w:r w:rsidR="00093C57" w:rsidRPr="3EEFC37D">
        <w:rPr>
          <w:rFonts w:ascii="Arial" w:eastAsia="Arial" w:hAnsi="Arial" w:cs="Arial"/>
          <w:b/>
          <w:bCs/>
          <w:color w:val="000000" w:themeColor="text1"/>
          <w:sz w:val="24"/>
          <w:szCs w:val="24"/>
        </w:rPr>
        <w:t xml:space="preserve">. </w:t>
      </w:r>
      <w:r w:rsidR="00BC66F8" w:rsidRPr="3EEFC37D">
        <w:rPr>
          <w:rFonts w:ascii="Arial" w:eastAsia="Arial" w:hAnsi="Arial" w:cs="Arial"/>
          <w:b/>
          <w:bCs/>
          <w:color w:val="000000" w:themeColor="text1"/>
          <w:sz w:val="24"/>
          <w:szCs w:val="24"/>
        </w:rPr>
        <w:t xml:space="preserve">The acquisition covers </w:t>
      </w:r>
      <w:r w:rsidR="00B927F8" w:rsidRPr="3EEFC37D">
        <w:rPr>
          <w:rFonts w:ascii="Arial" w:eastAsia="Arial" w:hAnsi="Arial" w:cs="Arial"/>
          <w:b/>
          <w:bCs/>
          <w:color w:val="000000" w:themeColor="text1"/>
          <w:sz w:val="24"/>
          <w:szCs w:val="24"/>
        </w:rPr>
        <w:t xml:space="preserve">the core business of </w:t>
      </w:r>
      <w:proofErr w:type="spellStart"/>
      <w:r w:rsidR="00B927F8" w:rsidRPr="3EEFC37D">
        <w:rPr>
          <w:rFonts w:ascii="Arial" w:eastAsia="Arial" w:hAnsi="Arial" w:cs="Arial"/>
          <w:b/>
          <w:bCs/>
          <w:color w:val="000000" w:themeColor="text1"/>
          <w:sz w:val="24"/>
          <w:szCs w:val="24"/>
        </w:rPr>
        <w:t>Heytex</w:t>
      </w:r>
      <w:proofErr w:type="spellEnd"/>
      <w:r w:rsidR="00D86C20" w:rsidRPr="3EEFC37D">
        <w:rPr>
          <w:rFonts w:ascii="Arial" w:eastAsia="Arial" w:hAnsi="Arial" w:cs="Arial"/>
          <w:b/>
          <w:bCs/>
          <w:color w:val="000000" w:themeColor="text1"/>
          <w:sz w:val="24"/>
          <w:szCs w:val="24"/>
        </w:rPr>
        <w:t xml:space="preserve"> with </w:t>
      </w:r>
      <w:r w:rsidR="00BC66F8" w:rsidRPr="3EEFC37D">
        <w:rPr>
          <w:rFonts w:ascii="Arial" w:eastAsia="Arial" w:hAnsi="Arial" w:cs="Arial"/>
          <w:b/>
          <w:bCs/>
          <w:color w:val="000000" w:themeColor="text1"/>
          <w:sz w:val="24"/>
          <w:szCs w:val="24"/>
        </w:rPr>
        <w:t>three production locations</w:t>
      </w:r>
      <w:r w:rsidR="003A645F" w:rsidRPr="3EEFC37D">
        <w:rPr>
          <w:rFonts w:ascii="Arial" w:eastAsia="Arial" w:hAnsi="Arial" w:cs="Arial"/>
          <w:b/>
          <w:bCs/>
          <w:color w:val="000000" w:themeColor="text1"/>
          <w:sz w:val="24"/>
          <w:szCs w:val="24"/>
        </w:rPr>
        <w:t xml:space="preserve"> </w:t>
      </w:r>
      <w:r w:rsidR="00D86C20" w:rsidRPr="3EEFC37D">
        <w:rPr>
          <w:rFonts w:ascii="Arial" w:eastAsia="Arial" w:hAnsi="Arial" w:cs="Arial"/>
          <w:b/>
          <w:bCs/>
          <w:color w:val="000000" w:themeColor="text1"/>
          <w:sz w:val="24"/>
          <w:szCs w:val="24"/>
        </w:rPr>
        <w:t>(</w:t>
      </w:r>
      <w:r w:rsidR="00BC66F8" w:rsidRPr="3EEFC37D">
        <w:rPr>
          <w:rFonts w:ascii="Arial" w:eastAsia="Arial" w:hAnsi="Arial" w:cs="Arial"/>
          <w:b/>
          <w:bCs/>
          <w:color w:val="000000" w:themeColor="text1"/>
          <w:sz w:val="24"/>
          <w:szCs w:val="24"/>
        </w:rPr>
        <w:t>Germany and</w:t>
      </w:r>
      <w:r w:rsidR="003A645F" w:rsidRPr="3EEFC37D">
        <w:rPr>
          <w:rFonts w:ascii="Arial" w:eastAsia="Arial" w:hAnsi="Arial" w:cs="Arial"/>
          <w:b/>
          <w:bCs/>
          <w:color w:val="000000" w:themeColor="text1"/>
          <w:sz w:val="24"/>
          <w:szCs w:val="24"/>
        </w:rPr>
        <w:t xml:space="preserve"> </w:t>
      </w:r>
      <w:r w:rsidR="00BC66F8" w:rsidRPr="3EEFC37D">
        <w:rPr>
          <w:rFonts w:ascii="Arial" w:eastAsia="Arial" w:hAnsi="Arial" w:cs="Arial"/>
          <w:b/>
          <w:bCs/>
          <w:color w:val="000000" w:themeColor="text1"/>
          <w:sz w:val="24"/>
          <w:szCs w:val="24"/>
        </w:rPr>
        <w:t>China</w:t>
      </w:r>
      <w:r w:rsidR="00D86C20" w:rsidRPr="3EEFC37D">
        <w:rPr>
          <w:rFonts w:ascii="Arial" w:eastAsia="Arial" w:hAnsi="Arial" w:cs="Arial"/>
          <w:b/>
          <w:bCs/>
          <w:color w:val="000000" w:themeColor="text1"/>
          <w:sz w:val="24"/>
          <w:szCs w:val="24"/>
        </w:rPr>
        <w:t>)</w:t>
      </w:r>
      <w:r w:rsidR="0019407D" w:rsidRPr="3EEFC37D">
        <w:rPr>
          <w:rFonts w:ascii="Arial" w:eastAsia="Arial" w:hAnsi="Arial" w:cs="Arial"/>
          <w:b/>
          <w:bCs/>
          <w:color w:val="000000" w:themeColor="text1"/>
          <w:sz w:val="24"/>
          <w:szCs w:val="24"/>
        </w:rPr>
        <w:t xml:space="preserve"> and </w:t>
      </w:r>
      <w:r w:rsidR="005F04D2" w:rsidRPr="3EEFC37D">
        <w:rPr>
          <w:rFonts w:ascii="Arial" w:eastAsia="Arial" w:hAnsi="Arial" w:cs="Arial"/>
          <w:b/>
          <w:bCs/>
          <w:color w:val="000000" w:themeColor="text1"/>
          <w:sz w:val="24"/>
          <w:szCs w:val="24"/>
        </w:rPr>
        <w:t xml:space="preserve">all headquarter related functions, including </w:t>
      </w:r>
      <w:r w:rsidR="00D74EF7" w:rsidRPr="3EEFC37D">
        <w:rPr>
          <w:rFonts w:ascii="Arial" w:eastAsia="Arial" w:hAnsi="Arial" w:cs="Arial"/>
          <w:b/>
          <w:bCs/>
          <w:color w:val="000000" w:themeColor="text1"/>
          <w:sz w:val="24"/>
          <w:szCs w:val="24"/>
        </w:rPr>
        <w:t xml:space="preserve">Sales and </w:t>
      </w:r>
      <w:r w:rsidR="005F04D2" w:rsidRPr="3EEFC37D">
        <w:rPr>
          <w:rFonts w:ascii="Arial" w:eastAsia="Arial" w:hAnsi="Arial" w:cs="Arial"/>
          <w:b/>
          <w:bCs/>
          <w:color w:val="000000" w:themeColor="text1"/>
          <w:sz w:val="24"/>
          <w:szCs w:val="24"/>
        </w:rPr>
        <w:t>R&amp;D</w:t>
      </w:r>
      <w:r w:rsidR="00BC66F8" w:rsidRPr="3EEFC37D">
        <w:rPr>
          <w:rFonts w:ascii="Arial" w:eastAsia="Arial" w:hAnsi="Arial" w:cs="Arial"/>
          <w:b/>
          <w:bCs/>
          <w:color w:val="000000" w:themeColor="text1"/>
          <w:sz w:val="24"/>
          <w:szCs w:val="24"/>
        </w:rPr>
        <w:t>.</w:t>
      </w:r>
      <w:r w:rsidR="00093C57" w:rsidRPr="3EEFC37D">
        <w:rPr>
          <w:rFonts w:ascii="Arial" w:eastAsia="Arial" w:hAnsi="Arial" w:cs="Arial"/>
          <w:b/>
          <w:bCs/>
          <w:color w:val="000000" w:themeColor="text1"/>
          <w:sz w:val="24"/>
          <w:szCs w:val="24"/>
        </w:rPr>
        <w:t xml:space="preserve"> </w:t>
      </w:r>
      <w:r w:rsidR="003A645F" w:rsidRPr="3EEFC37D">
        <w:rPr>
          <w:rFonts w:ascii="Arial" w:eastAsia="Arial" w:hAnsi="Arial" w:cs="Arial"/>
          <w:b/>
          <w:bCs/>
          <w:color w:val="000000" w:themeColor="text1"/>
          <w:sz w:val="24"/>
          <w:szCs w:val="24"/>
        </w:rPr>
        <w:t xml:space="preserve">The </w:t>
      </w:r>
      <w:proofErr w:type="spellStart"/>
      <w:r w:rsidR="003A645F" w:rsidRPr="3EEFC37D">
        <w:rPr>
          <w:rFonts w:ascii="Arial" w:eastAsia="Arial" w:hAnsi="Arial" w:cs="Arial"/>
          <w:b/>
          <w:bCs/>
          <w:color w:val="000000" w:themeColor="text1"/>
          <w:sz w:val="24"/>
          <w:szCs w:val="24"/>
        </w:rPr>
        <w:t>Heytex</w:t>
      </w:r>
      <w:proofErr w:type="spellEnd"/>
      <w:r w:rsidR="003A645F" w:rsidRPr="3EEFC37D">
        <w:rPr>
          <w:rFonts w:ascii="Arial" w:eastAsia="Arial" w:hAnsi="Arial" w:cs="Arial"/>
          <w:b/>
          <w:bCs/>
          <w:color w:val="000000" w:themeColor="text1"/>
          <w:sz w:val="24"/>
          <w:szCs w:val="24"/>
        </w:rPr>
        <w:t xml:space="preserve"> Group is one of the world’s leading manufacturers of high-quality and functional technical textiles. The company with an international presence is headquartered in </w:t>
      </w:r>
      <w:proofErr w:type="spellStart"/>
      <w:r w:rsidR="00093C57" w:rsidRPr="3EEFC37D">
        <w:rPr>
          <w:rFonts w:ascii="Arial" w:eastAsia="Arial" w:hAnsi="Arial" w:cs="Arial"/>
          <w:b/>
          <w:bCs/>
          <w:color w:val="000000" w:themeColor="text1"/>
          <w:sz w:val="24"/>
          <w:szCs w:val="24"/>
        </w:rPr>
        <w:t>Bramsche</w:t>
      </w:r>
      <w:proofErr w:type="spellEnd"/>
      <w:r w:rsidR="003A645F" w:rsidRPr="3EEFC37D">
        <w:rPr>
          <w:rFonts w:ascii="Arial" w:eastAsia="Arial" w:hAnsi="Arial" w:cs="Arial"/>
          <w:b/>
          <w:bCs/>
          <w:color w:val="000000" w:themeColor="text1"/>
          <w:sz w:val="24"/>
          <w:szCs w:val="24"/>
        </w:rPr>
        <w:t>, Germany.</w:t>
      </w:r>
      <w:r w:rsidR="00093C57" w:rsidRPr="3EEFC37D">
        <w:rPr>
          <w:rFonts w:ascii="Arial" w:eastAsia="Arial" w:hAnsi="Arial" w:cs="Arial"/>
          <w:b/>
          <w:bCs/>
          <w:color w:val="000000" w:themeColor="text1"/>
          <w:sz w:val="24"/>
          <w:szCs w:val="24"/>
        </w:rPr>
        <w:t xml:space="preserve"> </w:t>
      </w:r>
      <w:r w:rsidR="003A645F" w:rsidRPr="3EEFC37D">
        <w:rPr>
          <w:rFonts w:ascii="Arial" w:eastAsia="Arial" w:hAnsi="Arial" w:cs="Arial"/>
          <w:b/>
          <w:bCs/>
          <w:color w:val="000000" w:themeColor="text1"/>
          <w:sz w:val="24"/>
          <w:szCs w:val="24"/>
        </w:rPr>
        <w:t>In 2023, the part</w:t>
      </w:r>
      <w:r w:rsidR="006165D2" w:rsidRPr="3EEFC37D">
        <w:rPr>
          <w:rFonts w:ascii="Arial" w:eastAsia="Arial" w:hAnsi="Arial" w:cs="Arial"/>
          <w:b/>
          <w:bCs/>
          <w:color w:val="000000" w:themeColor="text1"/>
          <w:sz w:val="24"/>
          <w:szCs w:val="24"/>
        </w:rPr>
        <w:t>s</w:t>
      </w:r>
      <w:r w:rsidR="003A645F" w:rsidRPr="3EEFC37D">
        <w:rPr>
          <w:rFonts w:ascii="Arial" w:eastAsia="Arial" w:hAnsi="Arial" w:cs="Arial"/>
          <w:b/>
          <w:bCs/>
          <w:color w:val="000000" w:themeColor="text1"/>
          <w:sz w:val="24"/>
          <w:szCs w:val="24"/>
        </w:rPr>
        <w:t xml:space="preserve"> of the </w:t>
      </w:r>
      <w:proofErr w:type="spellStart"/>
      <w:r w:rsidR="003A645F" w:rsidRPr="3EEFC37D">
        <w:rPr>
          <w:rFonts w:ascii="Arial" w:eastAsia="Arial" w:hAnsi="Arial" w:cs="Arial"/>
          <w:b/>
          <w:bCs/>
          <w:color w:val="000000" w:themeColor="text1"/>
          <w:sz w:val="24"/>
          <w:szCs w:val="24"/>
        </w:rPr>
        <w:t>Heytex</w:t>
      </w:r>
      <w:proofErr w:type="spellEnd"/>
      <w:r w:rsidR="003A645F" w:rsidRPr="3EEFC37D">
        <w:rPr>
          <w:rFonts w:ascii="Arial" w:eastAsia="Arial" w:hAnsi="Arial" w:cs="Arial"/>
          <w:b/>
          <w:bCs/>
          <w:color w:val="000000" w:themeColor="text1"/>
          <w:sz w:val="24"/>
          <w:szCs w:val="24"/>
        </w:rPr>
        <w:t xml:space="preserve"> Group </w:t>
      </w:r>
      <w:r w:rsidR="006165D2" w:rsidRPr="3EEFC37D">
        <w:rPr>
          <w:rFonts w:ascii="Arial" w:eastAsia="Arial" w:hAnsi="Arial" w:cs="Arial"/>
          <w:b/>
          <w:bCs/>
          <w:color w:val="000000" w:themeColor="text1"/>
          <w:sz w:val="24"/>
          <w:szCs w:val="24"/>
        </w:rPr>
        <w:t xml:space="preserve">to be acquired by Freudenberg Performance Materials </w:t>
      </w:r>
      <w:r w:rsidR="003A645F" w:rsidRPr="3EEFC37D">
        <w:rPr>
          <w:rFonts w:ascii="Arial" w:eastAsia="Arial" w:hAnsi="Arial" w:cs="Arial"/>
          <w:b/>
          <w:bCs/>
          <w:color w:val="000000" w:themeColor="text1"/>
          <w:sz w:val="24"/>
          <w:szCs w:val="24"/>
        </w:rPr>
        <w:t xml:space="preserve">generated sales of </w:t>
      </w:r>
      <w:r w:rsidR="36F29C9D" w:rsidRPr="3EEFC37D">
        <w:rPr>
          <w:rFonts w:ascii="Arial" w:eastAsia="Arial" w:hAnsi="Arial" w:cs="Arial"/>
          <w:b/>
          <w:bCs/>
          <w:color w:val="000000" w:themeColor="text1"/>
          <w:sz w:val="24"/>
          <w:szCs w:val="24"/>
        </w:rPr>
        <w:t xml:space="preserve">roughly </w:t>
      </w:r>
      <w:r w:rsidR="003A645F" w:rsidRPr="3EEFC37D">
        <w:rPr>
          <w:rFonts w:ascii="Arial" w:eastAsia="Arial" w:hAnsi="Arial" w:cs="Arial"/>
          <w:b/>
          <w:bCs/>
          <w:color w:val="000000" w:themeColor="text1"/>
          <w:sz w:val="24"/>
          <w:szCs w:val="24"/>
        </w:rPr>
        <w:t>€100</w:t>
      </w:r>
      <w:r w:rsidR="006165D2" w:rsidRPr="3EEFC37D">
        <w:rPr>
          <w:rFonts w:ascii="Arial" w:eastAsia="Arial" w:hAnsi="Arial" w:cs="Arial"/>
          <w:b/>
          <w:bCs/>
          <w:color w:val="000000" w:themeColor="text1"/>
          <w:sz w:val="24"/>
          <w:szCs w:val="24"/>
        </w:rPr>
        <w:t> </w:t>
      </w:r>
      <w:r w:rsidR="003A645F" w:rsidRPr="3EEFC37D">
        <w:rPr>
          <w:rFonts w:ascii="Arial" w:eastAsia="Arial" w:hAnsi="Arial" w:cs="Arial"/>
          <w:b/>
          <w:bCs/>
          <w:color w:val="000000" w:themeColor="text1"/>
          <w:sz w:val="24"/>
          <w:szCs w:val="24"/>
        </w:rPr>
        <w:t>million with a workforce of some 400 employees. The transaction is subject to approval by the antitrust authorities.</w:t>
      </w:r>
    </w:p>
    <w:bookmarkEnd w:id="2"/>
    <w:p w14:paraId="57DA0E22" w14:textId="77777777" w:rsidR="008F7C9B" w:rsidRPr="003A27A9" w:rsidRDefault="008F7C9B" w:rsidP="008F7C9B">
      <w:pPr>
        <w:spacing w:after="0" w:line="360" w:lineRule="auto"/>
        <w:jc w:val="both"/>
        <w:rPr>
          <w:rFonts w:ascii="Arial" w:eastAsia="Arial" w:hAnsi="Arial" w:cs="Arial"/>
          <w:b/>
          <w:color w:val="000000" w:themeColor="text1"/>
          <w:sz w:val="24"/>
          <w:szCs w:val="24"/>
        </w:rPr>
      </w:pPr>
    </w:p>
    <w:p w14:paraId="635D232A" w14:textId="47CD11CE" w:rsidR="008F7C9B" w:rsidRPr="003A27A9" w:rsidRDefault="003A645F" w:rsidP="008F7C9B">
      <w:pPr>
        <w:spacing w:after="0" w:line="360" w:lineRule="auto"/>
        <w:jc w:val="both"/>
        <w:rPr>
          <w:rFonts w:ascii="Arial" w:eastAsia="Arial" w:hAnsi="Arial" w:cs="Arial"/>
          <w:color w:val="000000" w:themeColor="text1"/>
          <w:sz w:val="24"/>
          <w:szCs w:val="24"/>
        </w:rPr>
      </w:pPr>
      <w:r w:rsidRPr="64938185">
        <w:rPr>
          <w:rFonts w:ascii="Arial" w:eastAsia="Arial" w:hAnsi="Arial" w:cs="Arial"/>
          <w:color w:val="000000" w:themeColor="text1"/>
          <w:sz w:val="24"/>
          <w:szCs w:val="24"/>
        </w:rPr>
        <w:t xml:space="preserve">“The acquisition of </w:t>
      </w:r>
      <w:r w:rsidR="61A0FB2C" w:rsidRPr="64938185">
        <w:rPr>
          <w:rFonts w:ascii="Arial" w:eastAsia="Arial" w:hAnsi="Arial" w:cs="Arial"/>
          <w:color w:val="000000" w:themeColor="text1"/>
          <w:sz w:val="24"/>
          <w:szCs w:val="24"/>
        </w:rPr>
        <w:t xml:space="preserve">major parts </w:t>
      </w:r>
      <w:r w:rsidRPr="64938185">
        <w:rPr>
          <w:rFonts w:ascii="Arial" w:eastAsia="Arial" w:hAnsi="Arial" w:cs="Arial"/>
          <w:color w:val="000000" w:themeColor="text1"/>
          <w:sz w:val="24"/>
          <w:szCs w:val="24"/>
        </w:rPr>
        <w:t xml:space="preserve">belonging to the </w:t>
      </w:r>
      <w:proofErr w:type="spellStart"/>
      <w:r w:rsidRPr="64938185">
        <w:rPr>
          <w:rFonts w:ascii="Arial" w:eastAsia="Arial" w:hAnsi="Arial" w:cs="Arial"/>
          <w:color w:val="000000" w:themeColor="text1"/>
          <w:sz w:val="24"/>
          <w:szCs w:val="24"/>
        </w:rPr>
        <w:t>Heytex</w:t>
      </w:r>
      <w:proofErr w:type="spellEnd"/>
      <w:r w:rsidRPr="64938185">
        <w:rPr>
          <w:rFonts w:ascii="Arial" w:eastAsia="Arial" w:hAnsi="Arial" w:cs="Arial"/>
          <w:color w:val="000000" w:themeColor="text1"/>
          <w:sz w:val="24"/>
          <w:szCs w:val="24"/>
        </w:rPr>
        <w:t xml:space="preserve"> Group </w:t>
      </w:r>
      <w:r w:rsidR="005D5903" w:rsidRPr="64938185">
        <w:rPr>
          <w:rFonts w:ascii="Arial" w:eastAsia="Arial" w:hAnsi="Arial" w:cs="Arial"/>
          <w:color w:val="000000" w:themeColor="text1"/>
          <w:sz w:val="24"/>
          <w:szCs w:val="24"/>
        </w:rPr>
        <w:t>complements</w:t>
      </w:r>
      <w:r w:rsidRPr="64938185">
        <w:rPr>
          <w:rFonts w:ascii="Arial" w:eastAsia="Arial" w:hAnsi="Arial" w:cs="Arial"/>
          <w:color w:val="000000" w:themeColor="text1"/>
          <w:sz w:val="24"/>
          <w:szCs w:val="24"/>
        </w:rPr>
        <w:t xml:space="preserve"> our business in </w:t>
      </w:r>
      <w:r w:rsidR="009E10CB" w:rsidRPr="64938185">
        <w:rPr>
          <w:rFonts w:ascii="Arial" w:eastAsia="Arial" w:hAnsi="Arial" w:cs="Arial"/>
          <w:color w:val="000000" w:themeColor="text1"/>
          <w:sz w:val="24"/>
          <w:szCs w:val="24"/>
        </w:rPr>
        <w:t xml:space="preserve">coated </w:t>
      </w:r>
      <w:r w:rsidRPr="64938185">
        <w:rPr>
          <w:rFonts w:ascii="Arial" w:eastAsia="Arial" w:hAnsi="Arial" w:cs="Arial"/>
          <w:color w:val="000000" w:themeColor="text1"/>
          <w:sz w:val="24"/>
          <w:szCs w:val="24"/>
        </w:rPr>
        <w:t>technical textiles</w:t>
      </w:r>
      <w:r w:rsidR="00201005" w:rsidRPr="00201005">
        <w:rPr>
          <w:rFonts w:ascii="Arial" w:eastAsia="Arial" w:hAnsi="Arial" w:cs="Arial"/>
          <w:color w:val="000000" w:themeColor="text1"/>
          <w:sz w:val="24"/>
          <w:szCs w:val="24"/>
        </w:rPr>
        <w:t xml:space="preserve"> </w:t>
      </w:r>
      <w:r w:rsidR="00201005" w:rsidRPr="64938185">
        <w:rPr>
          <w:rFonts w:ascii="Arial" w:eastAsia="Arial" w:hAnsi="Arial" w:cs="Arial"/>
          <w:color w:val="000000" w:themeColor="text1"/>
          <w:sz w:val="24"/>
          <w:szCs w:val="24"/>
        </w:rPr>
        <w:t>ideally</w:t>
      </w:r>
      <w:r w:rsidR="00535B64" w:rsidRPr="64938185">
        <w:rPr>
          <w:rFonts w:ascii="Arial" w:eastAsia="Arial" w:hAnsi="Arial" w:cs="Arial"/>
          <w:color w:val="000000" w:themeColor="text1"/>
          <w:sz w:val="24"/>
          <w:szCs w:val="24"/>
        </w:rPr>
        <w:t xml:space="preserve">: </w:t>
      </w:r>
      <w:r w:rsidRPr="64938185">
        <w:rPr>
          <w:rFonts w:ascii="Arial" w:eastAsia="Arial" w:hAnsi="Arial" w:cs="Arial"/>
          <w:color w:val="000000" w:themeColor="text1"/>
          <w:sz w:val="24"/>
          <w:szCs w:val="24"/>
        </w:rPr>
        <w:t>we are expanding our technology platform</w:t>
      </w:r>
      <w:r w:rsidR="00FF2D92">
        <w:rPr>
          <w:rFonts w:ascii="Arial" w:eastAsia="Arial" w:hAnsi="Arial" w:cs="Arial"/>
          <w:color w:val="000000" w:themeColor="text1"/>
          <w:sz w:val="24"/>
          <w:szCs w:val="24"/>
        </w:rPr>
        <w:t>, our market exposure</w:t>
      </w:r>
      <w:r w:rsidRPr="64938185">
        <w:rPr>
          <w:rFonts w:ascii="Arial" w:eastAsia="Arial" w:hAnsi="Arial" w:cs="Arial"/>
          <w:color w:val="000000" w:themeColor="text1"/>
          <w:sz w:val="24"/>
          <w:szCs w:val="24"/>
        </w:rPr>
        <w:t xml:space="preserve"> </w:t>
      </w:r>
      <w:r w:rsidR="0BE4068D" w:rsidRPr="64938185">
        <w:rPr>
          <w:rFonts w:ascii="Arial" w:eastAsia="Arial" w:hAnsi="Arial" w:cs="Arial"/>
          <w:color w:val="000000" w:themeColor="text1"/>
          <w:sz w:val="24"/>
          <w:szCs w:val="24"/>
        </w:rPr>
        <w:t>and R&amp;D capabilities. This will lead to leveraged innovative solutions for our customers</w:t>
      </w:r>
      <w:r w:rsidR="00A42A72" w:rsidRPr="64938185">
        <w:rPr>
          <w:rFonts w:ascii="Arial" w:eastAsia="Arial" w:hAnsi="Arial" w:cs="Arial"/>
          <w:color w:val="000000" w:themeColor="text1"/>
          <w:sz w:val="24"/>
          <w:szCs w:val="24"/>
        </w:rPr>
        <w:t xml:space="preserve">. At the same time, we are gaining access to new, attractive product segments and strengthening our </w:t>
      </w:r>
      <w:r w:rsidR="004A2DED" w:rsidRPr="004A2DED">
        <w:rPr>
          <w:rFonts w:ascii="Arial" w:eastAsia="Arial" w:hAnsi="Arial" w:cs="Arial"/>
          <w:color w:val="000000" w:themeColor="text1"/>
          <w:sz w:val="24"/>
          <w:szCs w:val="24"/>
        </w:rPr>
        <w:t xml:space="preserve">capabilities </w:t>
      </w:r>
      <w:r w:rsidR="00A42A72" w:rsidRPr="64938185">
        <w:rPr>
          <w:rFonts w:ascii="Arial" w:eastAsia="Arial" w:hAnsi="Arial" w:cs="Arial"/>
          <w:color w:val="000000" w:themeColor="text1"/>
          <w:sz w:val="24"/>
          <w:szCs w:val="24"/>
        </w:rPr>
        <w:t>in the field of coated technical textiles,” said</w:t>
      </w:r>
      <w:r w:rsidR="00535B64" w:rsidRPr="64938185">
        <w:rPr>
          <w:rFonts w:ascii="Arial" w:eastAsia="Arial" w:hAnsi="Arial" w:cs="Arial"/>
          <w:color w:val="000000" w:themeColor="text1"/>
          <w:sz w:val="24"/>
          <w:szCs w:val="24"/>
        </w:rPr>
        <w:t xml:space="preserve"> Dr. Andreas Raps, CEO </w:t>
      </w:r>
      <w:r w:rsidR="00A42A72" w:rsidRPr="64938185">
        <w:rPr>
          <w:rFonts w:ascii="Arial" w:eastAsia="Arial" w:hAnsi="Arial" w:cs="Arial"/>
          <w:color w:val="000000" w:themeColor="text1"/>
          <w:sz w:val="24"/>
          <w:szCs w:val="24"/>
        </w:rPr>
        <w:t xml:space="preserve">of </w:t>
      </w:r>
      <w:r w:rsidR="00535B64" w:rsidRPr="64938185">
        <w:rPr>
          <w:rFonts w:ascii="Arial" w:eastAsia="Arial" w:hAnsi="Arial" w:cs="Arial"/>
          <w:color w:val="000000" w:themeColor="text1"/>
          <w:sz w:val="24"/>
          <w:szCs w:val="24"/>
        </w:rPr>
        <w:t xml:space="preserve">Freudenberg Performance Materials </w:t>
      </w:r>
      <w:r w:rsidR="00A42A72" w:rsidRPr="64938185">
        <w:rPr>
          <w:rFonts w:ascii="Arial" w:eastAsia="Arial" w:hAnsi="Arial" w:cs="Arial"/>
          <w:color w:val="000000" w:themeColor="text1"/>
          <w:sz w:val="24"/>
          <w:szCs w:val="24"/>
        </w:rPr>
        <w:t>a</w:t>
      </w:r>
      <w:r w:rsidR="00535B64" w:rsidRPr="64938185">
        <w:rPr>
          <w:rFonts w:ascii="Arial" w:eastAsia="Arial" w:hAnsi="Arial" w:cs="Arial"/>
          <w:color w:val="000000" w:themeColor="text1"/>
          <w:sz w:val="24"/>
          <w:szCs w:val="24"/>
        </w:rPr>
        <w:t xml:space="preserve">nd </w:t>
      </w:r>
      <w:r w:rsidR="00A42A72" w:rsidRPr="64938185">
        <w:rPr>
          <w:rFonts w:ascii="Arial" w:eastAsia="Arial" w:hAnsi="Arial" w:cs="Arial"/>
          <w:color w:val="000000" w:themeColor="text1"/>
          <w:sz w:val="24"/>
          <w:szCs w:val="24"/>
        </w:rPr>
        <w:t xml:space="preserve">Member of the </w:t>
      </w:r>
      <w:r w:rsidR="000908F6" w:rsidRPr="64938185">
        <w:rPr>
          <w:rFonts w:ascii="Arial" w:eastAsia="Arial" w:hAnsi="Arial" w:cs="Arial"/>
          <w:color w:val="000000" w:themeColor="text1"/>
          <w:sz w:val="24"/>
          <w:szCs w:val="24"/>
        </w:rPr>
        <w:t xml:space="preserve">Executive Council </w:t>
      </w:r>
      <w:r w:rsidR="000908F6">
        <w:rPr>
          <w:rFonts w:ascii="Arial" w:eastAsia="Arial" w:hAnsi="Arial" w:cs="Arial"/>
          <w:color w:val="000000" w:themeColor="text1"/>
          <w:sz w:val="24"/>
          <w:szCs w:val="24"/>
        </w:rPr>
        <w:t xml:space="preserve">of the </w:t>
      </w:r>
      <w:r w:rsidR="00A42A72" w:rsidRPr="64938185">
        <w:rPr>
          <w:rFonts w:ascii="Arial" w:eastAsia="Arial" w:hAnsi="Arial" w:cs="Arial"/>
          <w:color w:val="000000" w:themeColor="text1"/>
          <w:sz w:val="24"/>
          <w:szCs w:val="24"/>
        </w:rPr>
        <w:t xml:space="preserve">Freudenberg Group. </w:t>
      </w:r>
      <w:proofErr w:type="spellStart"/>
      <w:r w:rsidR="007A3691">
        <w:rPr>
          <w:rFonts w:ascii="Arial" w:eastAsia="Arial" w:hAnsi="Arial" w:cs="Arial"/>
          <w:color w:val="000000" w:themeColor="text1"/>
          <w:sz w:val="24"/>
          <w:szCs w:val="24"/>
        </w:rPr>
        <w:t>Heytex</w:t>
      </w:r>
      <w:proofErr w:type="spellEnd"/>
      <w:r w:rsidR="006165D2" w:rsidRPr="64938185">
        <w:rPr>
          <w:rFonts w:ascii="Arial" w:eastAsia="Arial" w:hAnsi="Arial" w:cs="Arial"/>
          <w:color w:val="000000" w:themeColor="text1"/>
          <w:sz w:val="24"/>
          <w:szCs w:val="24"/>
        </w:rPr>
        <w:t xml:space="preserve"> operates worldwide </w:t>
      </w:r>
      <w:r w:rsidR="007A3691">
        <w:rPr>
          <w:rFonts w:ascii="Arial" w:eastAsia="Arial" w:hAnsi="Arial" w:cs="Arial"/>
          <w:color w:val="000000" w:themeColor="text1"/>
          <w:sz w:val="24"/>
          <w:szCs w:val="24"/>
        </w:rPr>
        <w:t xml:space="preserve">and </w:t>
      </w:r>
      <w:r w:rsidR="00A42A72" w:rsidRPr="64938185">
        <w:rPr>
          <w:rFonts w:ascii="Arial" w:eastAsia="Arial" w:hAnsi="Arial" w:cs="Arial"/>
          <w:color w:val="000000" w:themeColor="text1"/>
          <w:sz w:val="24"/>
          <w:szCs w:val="24"/>
        </w:rPr>
        <w:t xml:space="preserve">is a perfect match for Freudenberg, because </w:t>
      </w:r>
      <w:r w:rsidR="00833500" w:rsidRPr="64938185">
        <w:rPr>
          <w:rFonts w:ascii="Arial" w:eastAsia="Arial" w:hAnsi="Arial" w:cs="Arial"/>
          <w:color w:val="000000" w:themeColor="text1"/>
          <w:sz w:val="24"/>
          <w:szCs w:val="24"/>
        </w:rPr>
        <w:t xml:space="preserve">its success is based on foundations such as </w:t>
      </w:r>
      <w:r w:rsidR="00A42A72" w:rsidRPr="64938185">
        <w:rPr>
          <w:rFonts w:ascii="Arial" w:eastAsia="Arial" w:hAnsi="Arial" w:cs="Arial"/>
          <w:color w:val="000000" w:themeColor="text1"/>
          <w:sz w:val="24"/>
          <w:szCs w:val="24"/>
        </w:rPr>
        <w:t>innovation, customer orientation and outstanding quality.</w:t>
      </w:r>
    </w:p>
    <w:p w14:paraId="071AE2EB" w14:textId="77777777" w:rsidR="00535B64" w:rsidRPr="003A27A9" w:rsidRDefault="00535B64" w:rsidP="008F7C9B">
      <w:pPr>
        <w:spacing w:after="0" w:line="360" w:lineRule="auto"/>
        <w:jc w:val="both"/>
        <w:rPr>
          <w:rFonts w:ascii="Arial" w:eastAsia="Arial" w:hAnsi="Arial" w:cs="Arial"/>
          <w:color w:val="000000" w:themeColor="text1"/>
          <w:sz w:val="24"/>
          <w:szCs w:val="24"/>
        </w:rPr>
      </w:pPr>
    </w:p>
    <w:p w14:paraId="36C0C6D6" w14:textId="77777777" w:rsidR="005930E5" w:rsidRDefault="000F1A23" w:rsidP="00B16E1C">
      <w:pPr>
        <w:widowControl w:val="0"/>
        <w:spacing w:after="0" w:line="360" w:lineRule="auto"/>
        <w:jc w:val="both"/>
        <w:rPr>
          <w:rFonts w:ascii="Arial" w:eastAsia="Arial" w:hAnsi="Arial" w:cs="Arial"/>
          <w:b/>
          <w:color w:val="000000" w:themeColor="text1"/>
          <w:sz w:val="24"/>
          <w:szCs w:val="24"/>
        </w:rPr>
      </w:pPr>
      <w:r w:rsidRPr="003A27A9">
        <w:rPr>
          <w:rFonts w:ascii="Arial" w:eastAsia="Arial" w:hAnsi="Arial" w:cs="Arial"/>
          <w:b/>
          <w:color w:val="000000" w:themeColor="text1"/>
          <w:sz w:val="24"/>
          <w:szCs w:val="24"/>
          <w:highlight w:val="yellow"/>
        </w:rPr>
        <w:br w:type="column"/>
      </w:r>
      <w:r w:rsidR="00B16E1C">
        <w:rPr>
          <w:noProof/>
        </w:rPr>
        <w:lastRenderedPageBreak/>
        <w:drawing>
          <wp:inline distT="0" distB="0" distL="0" distR="0" wp14:anchorId="4C819B37" wp14:editId="20FF8794">
            <wp:extent cx="2703600" cy="1800000"/>
            <wp:effectExtent l="0" t="0" r="1905" b="0"/>
            <wp:docPr id="455865530" name="Grafik 455865530" descr="Ein Bild, das Fahrzeug, draußen, Himmel,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65530" name="Grafik 455865530" descr="Ein Bild, das Fahrzeug, draußen, Himmel, Land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600" cy="1800000"/>
                    </a:xfrm>
                    <a:prstGeom prst="rect">
                      <a:avLst/>
                    </a:prstGeom>
                  </pic:spPr>
                </pic:pic>
              </a:graphicData>
            </a:graphic>
          </wp:inline>
        </w:drawing>
      </w:r>
    </w:p>
    <w:p w14:paraId="199E5F3D" w14:textId="3BD9771A" w:rsidR="00B16E1C" w:rsidRPr="00B16E1C" w:rsidRDefault="00B16E1C" w:rsidP="00BE19BB">
      <w:pPr>
        <w:widowControl w:val="0"/>
        <w:spacing w:after="0" w:line="240" w:lineRule="auto"/>
        <w:jc w:val="both"/>
        <w:rPr>
          <w:rFonts w:ascii="Arial" w:eastAsia="Arial" w:hAnsi="Arial" w:cs="Arial"/>
          <w:i/>
          <w:iCs/>
          <w:color w:val="000000" w:themeColor="text1"/>
          <w:sz w:val="24"/>
          <w:szCs w:val="24"/>
        </w:rPr>
      </w:pPr>
      <w:r w:rsidRPr="00B16E1C">
        <w:rPr>
          <w:rFonts w:ascii="Arial" w:eastAsia="Arial" w:hAnsi="Arial" w:cs="Arial"/>
          <w:i/>
          <w:iCs/>
          <w:color w:val="000000" w:themeColor="text1"/>
          <w:sz w:val="24"/>
          <w:szCs w:val="24"/>
        </w:rPr>
        <w:t xml:space="preserve">Freudenberg Performance Materials acquires major parts of the </w:t>
      </w:r>
      <w:proofErr w:type="spellStart"/>
      <w:r w:rsidRPr="00B16E1C">
        <w:rPr>
          <w:rFonts w:ascii="Arial" w:eastAsia="Arial" w:hAnsi="Arial" w:cs="Arial"/>
          <w:i/>
          <w:iCs/>
          <w:color w:val="000000" w:themeColor="text1"/>
          <w:sz w:val="24"/>
          <w:szCs w:val="24"/>
        </w:rPr>
        <w:t>Heytex</w:t>
      </w:r>
      <w:proofErr w:type="spellEnd"/>
      <w:r w:rsidRPr="00B16E1C">
        <w:rPr>
          <w:rFonts w:ascii="Arial" w:eastAsia="Arial" w:hAnsi="Arial" w:cs="Arial"/>
          <w:i/>
          <w:iCs/>
          <w:color w:val="000000" w:themeColor="text1"/>
          <w:sz w:val="24"/>
          <w:szCs w:val="24"/>
        </w:rPr>
        <w:t> Group</w:t>
      </w:r>
      <w:r w:rsidR="00BF6790">
        <w:rPr>
          <w:rFonts w:ascii="Arial" w:eastAsia="Arial" w:hAnsi="Arial" w:cs="Arial"/>
          <w:i/>
          <w:iCs/>
          <w:color w:val="000000" w:themeColor="text1"/>
          <w:sz w:val="24"/>
          <w:szCs w:val="24"/>
        </w:rPr>
        <w:t>.</w:t>
      </w:r>
    </w:p>
    <w:p w14:paraId="3662928B" w14:textId="77777777" w:rsidR="008F7C9B" w:rsidRPr="003A27A9" w:rsidRDefault="003A27A9" w:rsidP="00BE19BB">
      <w:pPr>
        <w:spacing w:after="0" w:line="240" w:lineRule="auto"/>
        <w:rPr>
          <w:rStyle w:val="Fett"/>
          <w:rFonts w:ascii="Arial" w:hAnsi="Arial" w:cs="Arial"/>
          <w:b w:val="0"/>
          <w:bCs w:val="0"/>
          <w:sz w:val="18"/>
          <w:szCs w:val="18"/>
          <w:bdr w:val="none" w:sz="0" w:space="0" w:color="auto" w:frame="1"/>
          <w:shd w:val="clear" w:color="auto" w:fill="FFFFFF"/>
        </w:rPr>
      </w:pPr>
      <w:r>
        <w:rPr>
          <w:rStyle w:val="Fett"/>
          <w:rFonts w:ascii="Arial" w:hAnsi="Arial" w:cs="Arial"/>
          <w:b w:val="0"/>
          <w:bCs w:val="0"/>
          <w:sz w:val="18"/>
          <w:szCs w:val="18"/>
          <w:bdr w:val="none" w:sz="0" w:space="0" w:color="auto" w:frame="1"/>
          <w:shd w:val="clear" w:color="auto" w:fill="FFFFFF"/>
        </w:rPr>
        <w:t>Source</w:t>
      </w:r>
      <w:r w:rsidR="008F7C9B" w:rsidRPr="003A27A9">
        <w:rPr>
          <w:rStyle w:val="Fett"/>
          <w:rFonts w:ascii="Arial" w:hAnsi="Arial" w:cs="Arial"/>
          <w:b w:val="0"/>
          <w:bCs w:val="0"/>
          <w:sz w:val="18"/>
          <w:szCs w:val="18"/>
          <w:bdr w:val="none" w:sz="0" w:space="0" w:color="auto" w:frame="1"/>
          <w:shd w:val="clear" w:color="auto" w:fill="FFFFFF"/>
        </w:rPr>
        <w:t>: ©Freudenberg Performance Materials</w:t>
      </w:r>
    </w:p>
    <w:p w14:paraId="7E9C9CAF" w14:textId="77777777" w:rsidR="008F7C9B" w:rsidRPr="003A27A9" w:rsidRDefault="008F7C9B" w:rsidP="00ED46A4">
      <w:pPr>
        <w:pStyle w:val="Headline"/>
        <w:spacing w:line="360" w:lineRule="auto"/>
        <w:ind w:right="-36"/>
        <w:jc w:val="both"/>
        <w:rPr>
          <w:rFonts w:ascii="Arial" w:hAnsi="Arial" w:cs="Arial"/>
          <w:bCs w:val="0"/>
          <w:caps w:val="0"/>
          <w:color w:val="auto"/>
          <w:sz w:val="24"/>
          <w:szCs w:val="24"/>
        </w:rPr>
      </w:pPr>
    </w:p>
    <w:p w14:paraId="5933DCA2" w14:textId="77777777" w:rsidR="00CA7031" w:rsidRPr="003A27A9" w:rsidRDefault="003A27A9" w:rsidP="00CA7031">
      <w:pPr>
        <w:pStyle w:val="Headline"/>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Contacts for media inquiries</w:t>
      </w:r>
    </w:p>
    <w:p w14:paraId="35A424D2" w14:textId="77777777" w:rsidR="00CA7031" w:rsidRPr="005930E5" w:rsidRDefault="00CA7031" w:rsidP="00CA7031">
      <w:pPr>
        <w:pStyle w:val="Headline"/>
        <w:spacing w:line="240" w:lineRule="auto"/>
        <w:ind w:right="-1737"/>
        <w:jc w:val="both"/>
        <w:rPr>
          <w:rFonts w:ascii="Arial" w:hAnsi="Arial" w:cs="Arial"/>
          <w:bCs w:val="0"/>
          <w:caps w:val="0"/>
          <w:color w:val="000000"/>
          <w:sz w:val="20"/>
          <w:szCs w:val="20"/>
          <w:lang w:val="de-DE"/>
        </w:rPr>
      </w:pPr>
      <w:r w:rsidRPr="005930E5">
        <w:rPr>
          <w:rFonts w:ascii="Arial" w:hAnsi="Arial" w:cs="Arial"/>
          <w:bCs w:val="0"/>
          <w:caps w:val="0"/>
          <w:color w:val="000000"/>
          <w:sz w:val="20"/>
          <w:szCs w:val="20"/>
          <w:lang w:val="de-DE"/>
        </w:rPr>
        <w:t>Freudenberg Performance Materials Holding GmbH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19BB" w14:paraId="1B037C0E" w14:textId="77777777" w:rsidTr="00BE19BB">
        <w:tc>
          <w:tcPr>
            <w:tcW w:w="4913" w:type="dxa"/>
          </w:tcPr>
          <w:p w14:paraId="57EA1099" w14:textId="77777777" w:rsidR="00BE19BB" w:rsidRDefault="00BE19BB" w:rsidP="00BE19BB">
            <w:pPr>
              <w:pStyle w:val="Headline"/>
              <w:spacing w:line="240" w:lineRule="auto"/>
              <w:ind w:right="-1737"/>
              <w:jc w:val="both"/>
              <w:rPr>
                <w:rFonts w:ascii="Arial" w:hAnsi="Arial" w:cs="Arial"/>
                <w:b w:val="0"/>
                <w:caps w:val="0"/>
                <w:color w:val="000000"/>
                <w:sz w:val="20"/>
                <w:szCs w:val="20"/>
                <w:lang w:val="de-DE"/>
              </w:rPr>
            </w:pPr>
            <w:r w:rsidRPr="00CA0F5D">
              <w:rPr>
                <w:rFonts w:ascii="Arial" w:hAnsi="Arial" w:cs="Arial"/>
                <w:b w:val="0"/>
                <w:caps w:val="0"/>
                <w:color w:val="000000"/>
                <w:sz w:val="20"/>
                <w:szCs w:val="20"/>
                <w:lang w:val="de-DE"/>
              </w:rPr>
              <w:t>Holger Steingraeber</w:t>
            </w:r>
          </w:p>
          <w:p w14:paraId="0B601206" w14:textId="1F4C9482" w:rsidR="00BE19BB" w:rsidRPr="00CA0F5D" w:rsidRDefault="00BE19BB" w:rsidP="00BE19BB">
            <w:pPr>
              <w:pStyle w:val="Headline"/>
              <w:spacing w:line="240" w:lineRule="auto"/>
              <w:ind w:right="-1737"/>
              <w:jc w:val="both"/>
              <w:rPr>
                <w:rFonts w:ascii="Arial" w:hAnsi="Arial" w:cs="Arial"/>
                <w:b w:val="0"/>
                <w:caps w:val="0"/>
                <w:color w:val="000000"/>
                <w:sz w:val="20"/>
                <w:szCs w:val="20"/>
                <w:lang w:val="de-DE"/>
              </w:rPr>
            </w:pPr>
            <w:r w:rsidRPr="00CA0F5D">
              <w:rPr>
                <w:rFonts w:ascii="Arial" w:hAnsi="Arial" w:cs="Arial"/>
                <w:b w:val="0"/>
                <w:caps w:val="0"/>
                <w:color w:val="000000"/>
                <w:sz w:val="20"/>
                <w:szCs w:val="20"/>
                <w:lang w:val="de-DE"/>
              </w:rPr>
              <w:t>SVP Global Marketing &amp; Communications</w:t>
            </w:r>
          </w:p>
          <w:p w14:paraId="7FA031BD" w14:textId="77777777" w:rsidR="00BE19BB" w:rsidRPr="00CA0F5D" w:rsidRDefault="00BE19BB" w:rsidP="00BE19BB">
            <w:pPr>
              <w:pStyle w:val="Headline"/>
              <w:spacing w:line="240" w:lineRule="auto"/>
              <w:ind w:right="-1737"/>
              <w:jc w:val="both"/>
              <w:rPr>
                <w:rFonts w:ascii="Arial" w:hAnsi="Arial" w:cs="Arial"/>
                <w:b w:val="0"/>
                <w:caps w:val="0"/>
                <w:color w:val="000000"/>
                <w:sz w:val="20"/>
                <w:szCs w:val="20"/>
                <w:lang w:val="de-DE"/>
              </w:rPr>
            </w:pPr>
            <w:proofErr w:type="spellStart"/>
            <w:r w:rsidRPr="00CA0F5D">
              <w:rPr>
                <w:rFonts w:ascii="Arial" w:hAnsi="Arial" w:cs="Arial"/>
                <w:b w:val="0"/>
                <w:caps w:val="0"/>
                <w:color w:val="000000"/>
                <w:sz w:val="20"/>
                <w:szCs w:val="20"/>
                <w:lang w:val="de-DE"/>
              </w:rPr>
              <w:t>Höhnerweg</w:t>
            </w:r>
            <w:proofErr w:type="spellEnd"/>
            <w:r w:rsidRPr="00CA0F5D">
              <w:rPr>
                <w:rFonts w:ascii="Arial" w:hAnsi="Arial" w:cs="Arial"/>
                <w:b w:val="0"/>
                <w:caps w:val="0"/>
                <w:color w:val="000000"/>
                <w:sz w:val="20"/>
                <w:szCs w:val="20"/>
                <w:lang w:val="de-DE"/>
              </w:rPr>
              <w:t xml:space="preserve"> 2-4 / 69469 Weinheim / Germany</w:t>
            </w:r>
          </w:p>
          <w:p w14:paraId="3FA11D64" w14:textId="77777777" w:rsidR="00BE19BB" w:rsidRPr="005930E5" w:rsidRDefault="00BE19BB" w:rsidP="00BE19BB">
            <w:pPr>
              <w:pStyle w:val="Headline"/>
              <w:spacing w:line="240" w:lineRule="auto"/>
              <w:ind w:right="-1737"/>
              <w:jc w:val="both"/>
              <w:rPr>
                <w:rFonts w:ascii="Arial" w:hAnsi="Arial" w:cs="Arial"/>
                <w:b w:val="0"/>
                <w:caps w:val="0"/>
                <w:color w:val="000000"/>
                <w:sz w:val="20"/>
                <w:szCs w:val="20"/>
                <w:lang w:val="de-DE"/>
              </w:rPr>
            </w:pPr>
            <w:r w:rsidRPr="005930E5">
              <w:rPr>
                <w:rFonts w:ascii="Arial" w:hAnsi="Arial" w:cs="Arial"/>
                <w:b w:val="0"/>
                <w:caps w:val="0"/>
                <w:color w:val="000000"/>
                <w:sz w:val="20"/>
                <w:szCs w:val="20"/>
                <w:lang w:val="de-DE"/>
              </w:rPr>
              <w:t>Phone: +49 6201 7107 007</w:t>
            </w:r>
          </w:p>
          <w:p w14:paraId="22F15760" w14:textId="77777777" w:rsidR="00BE19BB" w:rsidRPr="005930E5" w:rsidRDefault="00BE19BB" w:rsidP="00BE19BB">
            <w:pPr>
              <w:pStyle w:val="Headline"/>
              <w:spacing w:line="240" w:lineRule="auto"/>
              <w:ind w:right="-1737"/>
              <w:jc w:val="both"/>
              <w:rPr>
                <w:rFonts w:ascii="Arial" w:hAnsi="Arial" w:cs="Arial"/>
                <w:b w:val="0"/>
                <w:caps w:val="0"/>
                <w:color w:val="000000"/>
                <w:sz w:val="20"/>
                <w:szCs w:val="20"/>
                <w:lang w:val="de-DE"/>
              </w:rPr>
            </w:pPr>
            <w:r w:rsidRPr="005930E5">
              <w:rPr>
                <w:rFonts w:ascii="Arial" w:hAnsi="Arial" w:cs="Arial"/>
                <w:b w:val="0"/>
                <w:caps w:val="0"/>
                <w:color w:val="000000"/>
                <w:sz w:val="20"/>
                <w:szCs w:val="20"/>
                <w:lang w:val="de-DE"/>
              </w:rPr>
              <w:t>Holger.Steingraeber@freudenberg-pm.com</w:t>
            </w:r>
          </w:p>
          <w:p w14:paraId="1FB1D3BF" w14:textId="77777777" w:rsidR="00BE19BB" w:rsidRPr="00CA0F5D" w:rsidRDefault="00BE19BB" w:rsidP="00BE19BB">
            <w:pPr>
              <w:pStyle w:val="KeinAbsatzformat"/>
              <w:spacing w:line="240" w:lineRule="auto"/>
              <w:ind w:right="-1737"/>
              <w:jc w:val="both"/>
              <w:rPr>
                <w:rFonts w:ascii="Arial" w:hAnsi="Arial" w:cs="Arial"/>
                <w:sz w:val="20"/>
                <w:szCs w:val="20"/>
                <w:lang w:val="de-DE"/>
              </w:rPr>
            </w:pPr>
            <w:r w:rsidRPr="00CA0F5D">
              <w:rPr>
                <w:rFonts w:ascii="Arial" w:hAnsi="Arial" w:cs="Arial"/>
                <w:sz w:val="20"/>
                <w:szCs w:val="20"/>
                <w:lang w:val="de-DE"/>
              </w:rPr>
              <w:t>www.freudenberg-pm.com</w:t>
            </w:r>
          </w:p>
          <w:p w14:paraId="56A1B5ED" w14:textId="77777777" w:rsidR="00BE19BB" w:rsidRDefault="00BE19BB" w:rsidP="00CA7031">
            <w:pPr>
              <w:pStyle w:val="Headline"/>
              <w:spacing w:line="240" w:lineRule="auto"/>
              <w:ind w:right="-1737"/>
              <w:jc w:val="both"/>
              <w:rPr>
                <w:rFonts w:ascii="Arial" w:hAnsi="Arial" w:cs="Arial"/>
                <w:b w:val="0"/>
                <w:caps w:val="0"/>
                <w:color w:val="000000"/>
                <w:sz w:val="20"/>
                <w:szCs w:val="20"/>
                <w:lang w:val="de-DE"/>
              </w:rPr>
            </w:pPr>
          </w:p>
        </w:tc>
        <w:tc>
          <w:tcPr>
            <w:tcW w:w="4913" w:type="dxa"/>
          </w:tcPr>
          <w:p w14:paraId="6C298BE1" w14:textId="77777777" w:rsidR="00BE19BB" w:rsidRDefault="00BE19BB" w:rsidP="00BE19BB">
            <w:pPr>
              <w:pStyle w:val="Headline"/>
              <w:spacing w:line="240" w:lineRule="auto"/>
              <w:ind w:right="-1737"/>
              <w:jc w:val="both"/>
              <w:rPr>
                <w:rFonts w:ascii="Arial" w:hAnsi="Arial" w:cs="Arial"/>
                <w:b w:val="0"/>
                <w:caps w:val="0"/>
                <w:color w:val="000000"/>
                <w:sz w:val="20"/>
                <w:szCs w:val="20"/>
                <w:lang w:val="de-DE"/>
              </w:rPr>
            </w:pPr>
            <w:r w:rsidRPr="00CA0F5D">
              <w:rPr>
                <w:rFonts w:ascii="Arial" w:hAnsi="Arial" w:cs="Arial"/>
                <w:b w:val="0"/>
                <w:caps w:val="0"/>
                <w:color w:val="000000"/>
                <w:sz w:val="20"/>
                <w:szCs w:val="20"/>
                <w:lang w:val="de-DE"/>
              </w:rPr>
              <w:t>Katrin Böttcher</w:t>
            </w:r>
          </w:p>
          <w:p w14:paraId="58ABC78F" w14:textId="71A89A04" w:rsidR="00BE19BB" w:rsidRPr="00CA0F5D" w:rsidRDefault="00BE19BB" w:rsidP="00BE19BB">
            <w:pPr>
              <w:pStyle w:val="Headline"/>
              <w:spacing w:line="240" w:lineRule="auto"/>
              <w:ind w:right="-1737"/>
              <w:jc w:val="both"/>
              <w:rPr>
                <w:rFonts w:ascii="Arial" w:hAnsi="Arial" w:cs="Arial"/>
                <w:b w:val="0"/>
                <w:caps w:val="0"/>
                <w:color w:val="000000"/>
                <w:sz w:val="20"/>
                <w:szCs w:val="20"/>
                <w:lang w:val="de-DE"/>
              </w:rPr>
            </w:pPr>
            <w:r w:rsidRPr="00CA0F5D">
              <w:rPr>
                <w:rFonts w:ascii="Arial" w:hAnsi="Arial" w:cs="Arial"/>
                <w:b w:val="0"/>
                <w:caps w:val="0"/>
                <w:color w:val="000000"/>
                <w:sz w:val="20"/>
                <w:szCs w:val="20"/>
                <w:lang w:val="de-DE"/>
              </w:rPr>
              <w:t>Manager Global Media Relations</w:t>
            </w:r>
          </w:p>
          <w:p w14:paraId="5113A3CC" w14:textId="77777777" w:rsidR="00BE19BB" w:rsidRPr="00CA0F5D" w:rsidRDefault="00BE19BB" w:rsidP="00BE19BB">
            <w:pPr>
              <w:pStyle w:val="Headline"/>
              <w:spacing w:line="240" w:lineRule="auto"/>
              <w:ind w:right="-1737"/>
              <w:jc w:val="both"/>
              <w:rPr>
                <w:rFonts w:ascii="Arial" w:hAnsi="Arial" w:cs="Arial"/>
                <w:b w:val="0"/>
                <w:caps w:val="0"/>
                <w:color w:val="000000"/>
                <w:sz w:val="20"/>
                <w:szCs w:val="20"/>
                <w:lang w:val="de-DE"/>
              </w:rPr>
            </w:pPr>
            <w:proofErr w:type="spellStart"/>
            <w:r w:rsidRPr="00CA0F5D">
              <w:rPr>
                <w:rFonts w:ascii="Arial" w:hAnsi="Arial" w:cs="Arial"/>
                <w:b w:val="0"/>
                <w:caps w:val="0"/>
                <w:color w:val="000000"/>
                <w:sz w:val="20"/>
                <w:szCs w:val="20"/>
                <w:lang w:val="de-DE"/>
              </w:rPr>
              <w:t>Höhnerweg</w:t>
            </w:r>
            <w:proofErr w:type="spellEnd"/>
            <w:r w:rsidRPr="00CA0F5D">
              <w:rPr>
                <w:rFonts w:ascii="Arial" w:hAnsi="Arial" w:cs="Arial"/>
                <w:b w:val="0"/>
                <w:caps w:val="0"/>
                <w:color w:val="000000"/>
                <w:sz w:val="20"/>
                <w:szCs w:val="20"/>
                <w:lang w:val="de-DE"/>
              </w:rPr>
              <w:t xml:space="preserve"> 2-4 / 69469 Weinheim / Germany</w:t>
            </w:r>
          </w:p>
          <w:p w14:paraId="797FA3B2" w14:textId="77777777" w:rsidR="00BE19BB" w:rsidRPr="003A27A9" w:rsidRDefault="00BE19BB" w:rsidP="00BE19BB">
            <w:pPr>
              <w:pStyle w:val="Headline"/>
              <w:spacing w:line="240" w:lineRule="auto"/>
              <w:ind w:right="-1737"/>
              <w:jc w:val="both"/>
              <w:rPr>
                <w:rFonts w:ascii="Arial" w:hAnsi="Arial" w:cs="Arial"/>
                <w:b w:val="0"/>
                <w:caps w:val="0"/>
                <w:color w:val="000000"/>
                <w:sz w:val="20"/>
                <w:szCs w:val="20"/>
              </w:rPr>
            </w:pPr>
            <w:r>
              <w:rPr>
                <w:rFonts w:ascii="Arial" w:hAnsi="Arial" w:cs="Arial"/>
                <w:b w:val="0"/>
                <w:caps w:val="0"/>
                <w:color w:val="000000"/>
                <w:sz w:val="20"/>
                <w:szCs w:val="20"/>
              </w:rPr>
              <w:t>Phone:</w:t>
            </w:r>
            <w:r w:rsidRPr="003A27A9">
              <w:rPr>
                <w:rFonts w:ascii="Arial" w:hAnsi="Arial" w:cs="Arial"/>
                <w:b w:val="0"/>
                <w:caps w:val="0"/>
                <w:color w:val="000000"/>
                <w:sz w:val="20"/>
                <w:szCs w:val="20"/>
              </w:rPr>
              <w:t xml:space="preserve"> +49 6201 7107 014</w:t>
            </w:r>
          </w:p>
          <w:p w14:paraId="30B7D4A8" w14:textId="77777777" w:rsidR="00BE19BB" w:rsidRPr="003A27A9" w:rsidRDefault="00BE19BB" w:rsidP="00BE19BB">
            <w:pPr>
              <w:pStyle w:val="Headline"/>
              <w:spacing w:line="240" w:lineRule="auto"/>
              <w:ind w:right="-1737"/>
              <w:jc w:val="both"/>
              <w:rPr>
                <w:rFonts w:ascii="Arial" w:hAnsi="Arial" w:cs="Arial"/>
                <w:b w:val="0"/>
                <w:caps w:val="0"/>
                <w:color w:val="000000"/>
                <w:sz w:val="20"/>
                <w:szCs w:val="20"/>
              </w:rPr>
            </w:pPr>
            <w:r w:rsidRPr="003A27A9">
              <w:rPr>
                <w:rFonts w:ascii="Arial" w:hAnsi="Arial" w:cs="Arial"/>
                <w:b w:val="0"/>
                <w:caps w:val="0"/>
                <w:color w:val="000000"/>
                <w:sz w:val="20"/>
                <w:szCs w:val="20"/>
              </w:rPr>
              <w:t>Katrin.Boettcher@freudenberg-pm.com</w:t>
            </w:r>
          </w:p>
          <w:p w14:paraId="17660794" w14:textId="77777777" w:rsidR="00BE19BB" w:rsidRPr="005930E5" w:rsidRDefault="00BE19BB" w:rsidP="00BE19BB">
            <w:pPr>
              <w:pStyle w:val="KeinAbsatzformat"/>
              <w:spacing w:line="240" w:lineRule="auto"/>
              <w:ind w:right="-1737"/>
              <w:jc w:val="both"/>
              <w:rPr>
                <w:rFonts w:ascii="Arial" w:hAnsi="Arial" w:cs="Arial"/>
                <w:sz w:val="20"/>
                <w:szCs w:val="20"/>
              </w:rPr>
            </w:pPr>
            <w:r w:rsidRPr="005930E5">
              <w:rPr>
                <w:rFonts w:ascii="Arial" w:hAnsi="Arial" w:cs="Arial"/>
                <w:sz w:val="20"/>
                <w:szCs w:val="20"/>
              </w:rPr>
              <w:t>www.freudenberg-pm.com</w:t>
            </w:r>
          </w:p>
          <w:p w14:paraId="14CD174C" w14:textId="77777777" w:rsidR="00BE19BB" w:rsidRDefault="00BE19BB" w:rsidP="00CA7031">
            <w:pPr>
              <w:pStyle w:val="Headline"/>
              <w:spacing w:line="240" w:lineRule="auto"/>
              <w:ind w:right="-1737"/>
              <w:jc w:val="both"/>
              <w:rPr>
                <w:rFonts w:ascii="Arial" w:hAnsi="Arial" w:cs="Arial"/>
                <w:b w:val="0"/>
                <w:caps w:val="0"/>
                <w:color w:val="000000"/>
                <w:sz w:val="20"/>
                <w:szCs w:val="20"/>
                <w:lang w:val="de-DE"/>
              </w:rPr>
            </w:pPr>
          </w:p>
        </w:tc>
      </w:tr>
    </w:tbl>
    <w:p w14:paraId="1285BCD5" w14:textId="77777777" w:rsidR="00CA7031" w:rsidRPr="005930E5" w:rsidRDefault="00CA7031" w:rsidP="00CA7031">
      <w:pPr>
        <w:pStyle w:val="paragraph"/>
        <w:shd w:val="clear" w:color="auto" w:fill="FFFFFF"/>
        <w:spacing w:before="0" w:beforeAutospacing="0" w:after="0" w:afterAutospacing="0"/>
        <w:jc w:val="both"/>
        <w:textAlignment w:val="baseline"/>
        <w:rPr>
          <w:rFonts w:ascii="Segoe UI" w:hAnsi="Segoe UI" w:cs="Segoe UI"/>
          <w:sz w:val="20"/>
          <w:szCs w:val="20"/>
          <w:lang w:eastAsia="de-DE"/>
        </w:rPr>
      </w:pPr>
      <w:r w:rsidRPr="005930E5">
        <w:rPr>
          <w:rStyle w:val="eop"/>
          <w:rFonts w:ascii="Arial" w:hAnsi="Arial" w:cs="Arial"/>
          <w:color w:val="404040"/>
          <w:sz w:val="20"/>
          <w:szCs w:val="20"/>
        </w:rPr>
        <w:t> </w:t>
      </w:r>
    </w:p>
    <w:p w14:paraId="2FA9E563" w14:textId="77777777" w:rsidR="00CA7031" w:rsidRPr="005930E5" w:rsidRDefault="77F00DCF" w:rsidP="1BD1AB8A">
      <w:pPr>
        <w:pStyle w:val="paragraph"/>
        <w:spacing w:before="0" w:beforeAutospacing="0" w:after="0" w:afterAutospacing="0"/>
        <w:jc w:val="both"/>
        <w:textAlignment w:val="baseline"/>
        <w:rPr>
          <w:rFonts w:ascii="Segoe UI" w:hAnsi="Segoe UI" w:cs="Segoe UI"/>
          <w:b/>
          <w:bCs/>
          <w:caps/>
          <w:color w:val="334898"/>
          <w:sz w:val="20"/>
          <w:szCs w:val="20"/>
        </w:rPr>
      </w:pPr>
      <w:r w:rsidRPr="005930E5">
        <w:rPr>
          <w:rStyle w:val="normaltextrun"/>
          <w:rFonts w:ascii="Arial" w:hAnsi="Arial" w:cs="Arial"/>
          <w:b/>
          <w:bCs/>
          <w:color w:val="000000" w:themeColor="text1"/>
          <w:sz w:val="20"/>
          <w:szCs w:val="20"/>
        </w:rPr>
        <w:t xml:space="preserve">About </w:t>
      </w:r>
      <w:r w:rsidR="00CA7031" w:rsidRPr="005930E5">
        <w:rPr>
          <w:rStyle w:val="normaltextrun"/>
          <w:rFonts w:ascii="Arial" w:hAnsi="Arial" w:cs="Arial"/>
          <w:b/>
          <w:bCs/>
          <w:color w:val="000000" w:themeColor="text1"/>
          <w:sz w:val="20"/>
          <w:szCs w:val="20"/>
        </w:rPr>
        <w:t>Freudenberg Performance Materials</w:t>
      </w:r>
      <w:r w:rsidR="00CA7031" w:rsidRPr="005930E5">
        <w:rPr>
          <w:rStyle w:val="eop"/>
          <w:rFonts w:ascii="Arial" w:hAnsi="Arial" w:cs="Arial"/>
          <w:b/>
          <w:bCs/>
          <w:caps/>
          <w:color w:val="000000" w:themeColor="text1"/>
          <w:sz w:val="20"/>
          <w:szCs w:val="20"/>
        </w:rPr>
        <w:t> </w:t>
      </w:r>
    </w:p>
    <w:p w14:paraId="23D1CEAC" w14:textId="77777777" w:rsidR="00BA4ECE" w:rsidRPr="00BA4ECE" w:rsidRDefault="00BA4ECE" w:rsidP="00BE19BB">
      <w:pPr>
        <w:spacing w:after="0" w:line="240" w:lineRule="auto"/>
        <w:jc w:val="both"/>
        <w:rPr>
          <w:rStyle w:val="normaltextrun"/>
          <w:rFonts w:ascii="Arial" w:eastAsia="Times New Roman" w:hAnsi="Arial" w:cs="Arial"/>
          <w:color w:val="000000"/>
          <w:sz w:val="20"/>
          <w:szCs w:val="20"/>
          <w:lang w:eastAsia="zh-CN"/>
        </w:rPr>
      </w:pPr>
      <w:r w:rsidRPr="00BA4ECE">
        <w:rPr>
          <w:rStyle w:val="normaltextrun"/>
          <w:rFonts w:ascii="Arial" w:eastAsia="Times New Roman" w:hAnsi="Arial" w:cs="Arial"/>
          <w:color w:val="000000"/>
          <w:sz w:val="20"/>
          <w:szCs w:val="20"/>
          <w:lang w:eastAsia="zh-CN"/>
        </w:rPr>
        <w:t>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Pr>
          <w:rStyle w:val="normaltextrun"/>
          <w:rFonts w:ascii="Arial" w:eastAsia="Times New Roman" w:hAnsi="Arial" w:cs="Arial"/>
          <w:color w:val="000000"/>
          <w:sz w:val="20"/>
          <w:szCs w:val="20"/>
          <w:lang w:eastAsia="zh-CN"/>
        </w:rPr>
        <w:t>,</w:t>
      </w:r>
      <w:r w:rsidRPr="00BA4ECE">
        <w:rPr>
          <w:rStyle w:val="normaltextrun"/>
          <w:rFonts w:ascii="Arial" w:eastAsia="Times New Roman" w:hAnsi="Arial" w:cs="Arial"/>
          <w:color w:val="000000"/>
          <w:sz w:val="20"/>
          <w:szCs w:val="20"/>
          <w:lang w:eastAsia="zh-CN"/>
        </w:rPr>
        <w:t>000 employees. Freudenberg Performance Materials attaches great importance to social and ecological responsibility as the basis for its business success. For more information, please visit www.freudenberg-pm.com</w:t>
      </w:r>
    </w:p>
    <w:p w14:paraId="42F26FCE" w14:textId="77777777" w:rsidR="001A1A5E" w:rsidRPr="003A27A9" w:rsidRDefault="00BA4ECE" w:rsidP="00BA4ECE">
      <w:pPr>
        <w:jc w:val="both"/>
        <w:rPr>
          <w:rFonts w:ascii="Arial" w:eastAsia="Arial" w:hAnsi="Arial" w:cs="Arial"/>
          <w:sz w:val="20"/>
          <w:szCs w:val="20"/>
        </w:rPr>
      </w:pPr>
      <w:r w:rsidRPr="00BA4ECE">
        <w:rPr>
          <w:rStyle w:val="normaltextrun"/>
          <w:rFonts w:ascii="Arial" w:eastAsia="Times New Roman" w:hAnsi="Arial" w:cs="Arial"/>
          <w:color w:val="000000"/>
          <w:sz w:val="20"/>
          <w:szCs w:val="20"/>
          <w:lang w:eastAsia="zh-CN"/>
        </w:rPr>
        <w:t>In 2023, the Freudenberg Group employed more than 52,000 people in around 60 countries worldwide and generated sales of some €11</w:t>
      </w:r>
      <w:r>
        <w:rPr>
          <w:rStyle w:val="normaltextrun"/>
          <w:rFonts w:ascii="Arial" w:eastAsia="Times New Roman" w:hAnsi="Arial" w:cs="Arial"/>
          <w:color w:val="000000"/>
          <w:sz w:val="20"/>
          <w:szCs w:val="20"/>
          <w:lang w:eastAsia="zh-CN"/>
        </w:rPr>
        <w:t>.</w:t>
      </w:r>
      <w:r w:rsidRPr="00BA4ECE">
        <w:rPr>
          <w:rStyle w:val="normaltextrun"/>
          <w:rFonts w:ascii="Arial" w:eastAsia="Times New Roman" w:hAnsi="Arial" w:cs="Arial"/>
          <w:color w:val="000000"/>
          <w:sz w:val="20"/>
          <w:szCs w:val="20"/>
          <w:lang w:eastAsia="zh-CN"/>
        </w:rPr>
        <w:t>9 billion. For more information, please visit www.freudenberg.com</w:t>
      </w:r>
    </w:p>
    <w:p w14:paraId="69B80B13" w14:textId="77777777" w:rsidR="001A1A5E" w:rsidRPr="003A27A9" w:rsidRDefault="003A27A9" w:rsidP="001A1A5E">
      <w:pPr>
        <w:spacing w:after="0"/>
        <w:jc w:val="both"/>
        <w:rPr>
          <w:rFonts w:ascii="Arial" w:eastAsia="Arial" w:hAnsi="Arial" w:cs="Arial"/>
          <w:b/>
          <w:bCs/>
          <w:color w:val="404040" w:themeColor="text1" w:themeTint="BF"/>
          <w:sz w:val="20"/>
          <w:szCs w:val="20"/>
        </w:rPr>
      </w:pPr>
      <w:r>
        <w:rPr>
          <w:rFonts w:ascii="Arial" w:eastAsia="Arial" w:hAnsi="Arial" w:cs="Arial"/>
          <w:b/>
          <w:bCs/>
          <w:color w:val="404040" w:themeColor="text1" w:themeTint="BF"/>
          <w:sz w:val="20"/>
          <w:szCs w:val="20"/>
        </w:rPr>
        <w:t>About</w:t>
      </w:r>
      <w:r w:rsidR="001A1A5E" w:rsidRPr="003A27A9">
        <w:rPr>
          <w:rFonts w:ascii="Arial" w:eastAsia="Arial" w:hAnsi="Arial" w:cs="Arial"/>
          <w:b/>
          <w:bCs/>
          <w:color w:val="404040" w:themeColor="text1" w:themeTint="BF"/>
          <w:sz w:val="20"/>
          <w:szCs w:val="20"/>
        </w:rPr>
        <w:t xml:space="preserve"> </w:t>
      </w:r>
      <w:proofErr w:type="spellStart"/>
      <w:r w:rsidR="001A1A5E" w:rsidRPr="003A27A9">
        <w:rPr>
          <w:rFonts w:ascii="Arial" w:eastAsia="Arial" w:hAnsi="Arial" w:cs="Arial"/>
          <w:b/>
          <w:bCs/>
          <w:color w:val="404040" w:themeColor="text1" w:themeTint="BF"/>
          <w:sz w:val="20"/>
          <w:szCs w:val="20"/>
        </w:rPr>
        <w:t>Heytex</w:t>
      </w:r>
      <w:proofErr w:type="spellEnd"/>
    </w:p>
    <w:p w14:paraId="548DBE8E" w14:textId="77777777" w:rsidR="001A1A5E" w:rsidRPr="003A27A9" w:rsidRDefault="003A27A9" w:rsidP="001A1A5E">
      <w:pPr>
        <w:jc w:val="both"/>
        <w:rPr>
          <w:rFonts w:ascii="Arial" w:eastAsia="Arial" w:hAnsi="Arial" w:cs="Arial"/>
          <w:sz w:val="20"/>
          <w:szCs w:val="20"/>
        </w:rPr>
      </w:pPr>
      <w:r w:rsidRPr="003A27A9">
        <w:rPr>
          <w:rFonts w:ascii="Arial" w:eastAsia="Arial" w:hAnsi="Arial" w:cs="Arial"/>
          <w:sz w:val="20"/>
          <w:szCs w:val="20"/>
        </w:rPr>
        <w:t xml:space="preserve">The </w:t>
      </w:r>
      <w:proofErr w:type="spellStart"/>
      <w:r w:rsidRPr="003A27A9">
        <w:rPr>
          <w:rFonts w:ascii="Arial" w:eastAsia="Arial" w:hAnsi="Arial" w:cs="Arial"/>
          <w:sz w:val="20"/>
          <w:szCs w:val="20"/>
        </w:rPr>
        <w:t>Heytex</w:t>
      </w:r>
      <w:proofErr w:type="spellEnd"/>
      <w:r w:rsidRPr="003A27A9">
        <w:rPr>
          <w:rFonts w:ascii="Arial" w:eastAsia="Arial" w:hAnsi="Arial" w:cs="Arial"/>
          <w:sz w:val="20"/>
          <w:szCs w:val="20"/>
        </w:rPr>
        <w:t xml:space="preserve"> Group is one of the </w:t>
      </w:r>
      <w:r w:rsidR="003A645F">
        <w:rPr>
          <w:rFonts w:ascii="Arial" w:eastAsia="Arial" w:hAnsi="Arial" w:cs="Arial"/>
          <w:sz w:val="20"/>
          <w:szCs w:val="20"/>
        </w:rPr>
        <w:t xml:space="preserve">world’s </w:t>
      </w:r>
      <w:r w:rsidRPr="003A27A9">
        <w:rPr>
          <w:rFonts w:ascii="Arial" w:eastAsia="Arial" w:hAnsi="Arial" w:cs="Arial"/>
          <w:sz w:val="20"/>
          <w:szCs w:val="20"/>
        </w:rPr>
        <w:t>leading manufacturers in the field of development of high-quality and functional technical textiles</w:t>
      </w:r>
      <w:r>
        <w:rPr>
          <w:rFonts w:ascii="Arial" w:eastAsia="Arial" w:hAnsi="Arial" w:cs="Arial"/>
          <w:sz w:val="20"/>
          <w:szCs w:val="20"/>
        </w:rPr>
        <w:t>.</w:t>
      </w:r>
      <w:r w:rsidRPr="003A27A9">
        <w:rPr>
          <w:rFonts w:ascii="Arial" w:eastAsia="Arial" w:hAnsi="Arial" w:cs="Arial"/>
          <w:sz w:val="20"/>
          <w:szCs w:val="20"/>
        </w:rPr>
        <w:t xml:space="preserve"> With its laminated and coated textiles, </w:t>
      </w:r>
      <w:proofErr w:type="spellStart"/>
      <w:r w:rsidRPr="003A27A9">
        <w:rPr>
          <w:rFonts w:ascii="Arial" w:eastAsia="Arial" w:hAnsi="Arial" w:cs="Arial"/>
          <w:sz w:val="20"/>
          <w:szCs w:val="20"/>
        </w:rPr>
        <w:t>Heytex</w:t>
      </w:r>
      <w:proofErr w:type="spellEnd"/>
      <w:r w:rsidRPr="003A27A9">
        <w:rPr>
          <w:rFonts w:ascii="Arial" w:eastAsia="Arial" w:hAnsi="Arial" w:cs="Arial"/>
          <w:sz w:val="20"/>
          <w:szCs w:val="20"/>
        </w:rPr>
        <w:t xml:space="preserve"> covers a very wide spectrum of products. </w:t>
      </w:r>
      <w:proofErr w:type="spellStart"/>
      <w:r w:rsidRPr="003A27A9">
        <w:rPr>
          <w:rFonts w:ascii="Arial" w:eastAsia="Arial" w:hAnsi="Arial" w:cs="Arial"/>
          <w:sz w:val="20"/>
          <w:szCs w:val="20"/>
        </w:rPr>
        <w:t>Heytex</w:t>
      </w:r>
      <w:proofErr w:type="spellEnd"/>
      <w:r w:rsidRPr="003A27A9">
        <w:rPr>
          <w:rFonts w:ascii="Arial" w:eastAsia="Arial" w:hAnsi="Arial" w:cs="Arial"/>
          <w:sz w:val="20"/>
          <w:szCs w:val="20"/>
        </w:rPr>
        <w:t xml:space="preserve"> products are used</w:t>
      </w:r>
      <w:r>
        <w:rPr>
          <w:rFonts w:ascii="Arial" w:eastAsia="Arial" w:hAnsi="Arial" w:cs="Arial"/>
          <w:sz w:val="20"/>
          <w:szCs w:val="20"/>
        </w:rPr>
        <w:t>, for example</w:t>
      </w:r>
      <w:r w:rsidR="005D5903">
        <w:rPr>
          <w:rFonts w:ascii="Arial" w:eastAsia="Arial" w:hAnsi="Arial" w:cs="Arial"/>
          <w:sz w:val="20"/>
          <w:szCs w:val="20"/>
        </w:rPr>
        <w:t>,</w:t>
      </w:r>
      <w:r>
        <w:rPr>
          <w:rFonts w:ascii="Arial" w:eastAsia="Arial" w:hAnsi="Arial" w:cs="Arial"/>
          <w:sz w:val="20"/>
          <w:szCs w:val="20"/>
        </w:rPr>
        <w:t xml:space="preserve"> </w:t>
      </w:r>
      <w:r w:rsidR="003F4919">
        <w:rPr>
          <w:rFonts w:ascii="Arial" w:eastAsia="Arial" w:hAnsi="Arial" w:cs="Arial"/>
          <w:sz w:val="20"/>
          <w:szCs w:val="20"/>
        </w:rPr>
        <w:t>in truck and trailer</w:t>
      </w:r>
      <w:r w:rsidRPr="003A27A9">
        <w:rPr>
          <w:rFonts w:ascii="Arial" w:eastAsia="Arial" w:hAnsi="Arial" w:cs="Arial"/>
          <w:sz w:val="20"/>
          <w:szCs w:val="20"/>
        </w:rPr>
        <w:t xml:space="preserve"> tarpaulins, </w:t>
      </w:r>
      <w:r>
        <w:rPr>
          <w:rFonts w:ascii="Arial" w:eastAsia="Arial" w:hAnsi="Arial" w:cs="Arial"/>
          <w:sz w:val="20"/>
          <w:szCs w:val="20"/>
        </w:rPr>
        <w:t xml:space="preserve">pavilions, large and warehouse tents, </w:t>
      </w:r>
      <w:r w:rsidR="003F4919">
        <w:rPr>
          <w:rFonts w:ascii="Arial" w:eastAsia="Arial" w:hAnsi="Arial" w:cs="Arial"/>
          <w:sz w:val="20"/>
          <w:szCs w:val="20"/>
        </w:rPr>
        <w:t>covers for containers and other protective cover applications as well as water vehicles such as boats.</w:t>
      </w:r>
      <w:r w:rsidRPr="003A27A9">
        <w:rPr>
          <w:rFonts w:ascii="Arial" w:eastAsia="Arial" w:hAnsi="Arial" w:cs="Arial"/>
          <w:sz w:val="20"/>
          <w:szCs w:val="20"/>
        </w:rPr>
        <w:t xml:space="preserve"> </w:t>
      </w:r>
      <w:r w:rsidR="00BC66F8">
        <w:rPr>
          <w:rFonts w:ascii="Arial" w:eastAsia="Arial" w:hAnsi="Arial" w:cs="Arial"/>
          <w:sz w:val="20"/>
          <w:szCs w:val="20"/>
        </w:rPr>
        <w:t xml:space="preserve">With its headquarters in </w:t>
      </w:r>
      <w:proofErr w:type="spellStart"/>
      <w:r w:rsidR="00BC66F8">
        <w:rPr>
          <w:rFonts w:ascii="Arial" w:eastAsia="Arial" w:hAnsi="Arial" w:cs="Arial"/>
          <w:sz w:val="20"/>
          <w:szCs w:val="20"/>
        </w:rPr>
        <w:t>Bramsche</w:t>
      </w:r>
      <w:proofErr w:type="spellEnd"/>
      <w:r w:rsidR="00BC66F8">
        <w:rPr>
          <w:rFonts w:ascii="Arial" w:eastAsia="Arial" w:hAnsi="Arial" w:cs="Arial"/>
          <w:sz w:val="20"/>
          <w:szCs w:val="20"/>
        </w:rPr>
        <w:t xml:space="preserve">, Germany, the </w:t>
      </w:r>
      <w:proofErr w:type="spellStart"/>
      <w:r w:rsidR="00BC66F8">
        <w:rPr>
          <w:rFonts w:ascii="Arial" w:eastAsia="Arial" w:hAnsi="Arial" w:cs="Arial"/>
          <w:sz w:val="20"/>
          <w:szCs w:val="20"/>
        </w:rPr>
        <w:t>Heytex</w:t>
      </w:r>
      <w:proofErr w:type="spellEnd"/>
      <w:r w:rsidR="00BC66F8">
        <w:rPr>
          <w:rFonts w:ascii="Arial" w:eastAsia="Arial" w:hAnsi="Arial" w:cs="Arial"/>
          <w:sz w:val="20"/>
          <w:szCs w:val="20"/>
        </w:rPr>
        <w:t xml:space="preserve"> Group employes more than 500 people at five locations in Germany, the Netherlands, China and the USA.</w:t>
      </w:r>
    </w:p>
    <w:p w14:paraId="5CD42194" w14:textId="77777777" w:rsidR="0099793F" w:rsidRPr="003A27A9" w:rsidRDefault="0099793F" w:rsidP="00ED46A4">
      <w:pPr>
        <w:pStyle w:val="paragraph"/>
        <w:spacing w:before="0" w:beforeAutospacing="0" w:after="0" w:afterAutospacing="0" w:line="360" w:lineRule="auto"/>
        <w:textAlignment w:val="baseline"/>
        <w:rPr>
          <w:rFonts w:ascii="Arial" w:eastAsia="Arial" w:hAnsi="Arial" w:cs="Arial"/>
          <w:sz w:val="20"/>
          <w:szCs w:val="20"/>
          <w:lang w:eastAsia="en-US"/>
        </w:rPr>
      </w:pPr>
    </w:p>
    <w:sectPr w:rsidR="0099793F" w:rsidRPr="003A27A9" w:rsidSect="000A3BEF">
      <w:headerReference w:type="even" r:id="rId12"/>
      <w:headerReference w:type="default" r:id="rId13"/>
      <w:footerReference w:type="even"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2A24C" w14:textId="77777777" w:rsidR="00A536B6" w:rsidRDefault="00A536B6" w:rsidP="00FE1664">
      <w:pPr>
        <w:spacing w:after="0" w:line="240" w:lineRule="auto"/>
      </w:pPr>
      <w:r>
        <w:separator/>
      </w:r>
    </w:p>
  </w:endnote>
  <w:endnote w:type="continuationSeparator" w:id="0">
    <w:p w14:paraId="34DF72CC" w14:textId="77777777" w:rsidR="00A536B6" w:rsidRDefault="00A536B6"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43E9B" w14:textId="77777777" w:rsidR="00FD393A" w:rsidRDefault="00FD393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5DC3F" w14:textId="77777777"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2FD1F746" wp14:editId="2508032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E0BA2D" w14:textId="77777777"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D1F746"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10E0BA2D" w14:textId="77777777"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F6D0CDD" wp14:editId="55934822">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522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0E4335FE" wp14:editId="437B0B7E">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4A99D1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35FE"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44A99D1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6274BFC8" wp14:editId="33EE41C9">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3A3EE6BE"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BFC8"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3A3EE6BE"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565E8599" wp14:editId="033826A9">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5CFE18F4"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8599"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5CFE18F4"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110C" w14:textId="77777777"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9FB6585" wp14:editId="0C726048">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3F7A3" w14:textId="7A12A708" w:rsidR="00F53005" w:rsidRPr="00F53005" w:rsidRDefault="00FD393A" w:rsidP="00F53005">
                          <w:pPr>
                            <w:spacing w:after="0"/>
                            <w:jc w:val="center"/>
                            <w:rPr>
                              <w:rFonts w:ascii="Arial" w:hAnsi="Arial" w:cs="Arial"/>
                              <w:color w:val="000000"/>
                              <w:sz w:val="16"/>
                            </w:rPr>
                          </w:pPr>
                          <w:r>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FB6585"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5543F7A3" w14:textId="7A12A708" w:rsidR="00F53005" w:rsidRPr="00F53005" w:rsidRDefault="00FD393A" w:rsidP="00F53005">
                    <w:pPr>
                      <w:spacing w:after="0"/>
                      <w:jc w:val="center"/>
                      <w:rPr>
                        <w:rFonts w:ascii="Arial" w:hAnsi="Arial" w:cs="Arial"/>
                        <w:color w:val="000000"/>
                        <w:sz w:val="16"/>
                      </w:rPr>
                    </w:pPr>
                    <w:r>
                      <w:rPr>
                        <w:rFonts w:ascii="Arial" w:hAnsi="Arial" w:cs="Arial"/>
                        <w:color w:val="000000"/>
                        <w:sz w:val="16"/>
                      </w:rPr>
                      <w:t>Internal</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1AE47024" wp14:editId="48AEE194">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6D119442"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47024"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6D119442"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7810D60F" wp14:editId="38F101D9">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43D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19770" w14:textId="77777777" w:rsidR="00A536B6" w:rsidRDefault="00A536B6" w:rsidP="00FE1664">
      <w:pPr>
        <w:spacing w:after="0" w:line="240" w:lineRule="auto"/>
      </w:pPr>
      <w:r>
        <w:separator/>
      </w:r>
    </w:p>
  </w:footnote>
  <w:footnote w:type="continuationSeparator" w:id="0">
    <w:p w14:paraId="2FCA21B0" w14:textId="77777777" w:rsidR="00A536B6" w:rsidRDefault="00A536B6"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5903E" w14:textId="77777777" w:rsidR="00FD393A" w:rsidRDefault="00FD39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8EF4A" w14:textId="77777777"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11942AF1" wp14:editId="7C402C59">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44F25981" wp14:editId="2060776B">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50FE7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r w:rsidR="005F593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3C138" w14:textId="77777777"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C2FE056" wp14:editId="73BE0CE5">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5D01B33D" wp14:editId="2546035A">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7914E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1123183">
    <w:abstractNumId w:val="0"/>
  </w:num>
  <w:num w:numId="2" w16cid:durableId="2073195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1A0"/>
    <w:rsid w:val="0008353F"/>
    <w:rsid w:val="00084364"/>
    <w:rsid w:val="00087467"/>
    <w:rsid w:val="000908F6"/>
    <w:rsid w:val="00093C57"/>
    <w:rsid w:val="00094CBE"/>
    <w:rsid w:val="000A3BEF"/>
    <w:rsid w:val="000B2F40"/>
    <w:rsid w:val="000C2C54"/>
    <w:rsid w:val="000E2CF1"/>
    <w:rsid w:val="000E56AB"/>
    <w:rsid w:val="000F14CD"/>
    <w:rsid w:val="000F1A23"/>
    <w:rsid w:val="00102275"/>
    <w:rsid w:val="00162500"/>
    <w:rsid w:val="00175E07"/>
    <w:rsid w:val="0019407D"/>
    <w:rsid w:val="001A1A5E"/>
    <w:rsid w:val="001B23A6"/>
    <w:rsid w:val="001B35C9"/>
    <w:rsid w:val="001C4E10"/>
    <w:rsid w:val="00200103"/>
    <w:rsid w:val="00201005"/>
    <w:rsid w:val="0020707E"/>
    <w:rsid w:val="0021110B"/>
    <w:rsid w:val="002345B0"/>
    <w:rsid w:val="002376E8"/>
    <w:rsid w:val="002407D0"/>
    <w:rsid w:val="00265300"/>
    <w:rsid w:val="00277FA5"/>
    <w:rsid w:val="002A4D3F"/>
    <w:rsid w:val="002C0268"/>
    <w:rsid w:val="002C5E06"/>
    <w:rsid w:val="002E189D"/>
    <w:rsid w:val="002E365F"/>
    <w:rsid w:val="002F40E2"/>
    <w:rsid w:val="003173D3"/>
    <w:rsid w:val="00345E2D"/>
    <w:rsid w:val="00353232"/>
    <w:rsid w:val="003602A7"/>
    <w:rsid w:val="00375310"/>
    <w:rsid w:val="0039590E"/>
    <w:rsid w:val="003A27A9"/>
    <w:rsid w:val="003A645F"/>
    <w:rsid w:val="003B0B97"/>
    <w:rsid w:val="003C4D2A"/>
    <w:rsid w:val="003D7F9C"/>
    <w:rsid w:val="003F4919"/>
    <w:rsid w:val="0040248B"/>
    <w:rsid w:val="004274F0"/>
    <w:rsid w:val="0043349F"/>
    <w:rsid w:val="00433EBF"/>
    <w:rsid w:val="00454B4C"/>
    <w:rsid w:val="00463B29"/>
    <w:rsid w:val="00464260"/>
    <w:rsid w:val="004837C1"/>
    <w:rsid w:val="00496A1A"/>
    <w:rsid w:val="004A2DED"/>
    <w:rsid w:val="004A42A3"/>
    <w:rsid w:val="004A4D6B"/>
    <w:rsid w:val="004B1E7C"/>
    <w:rsid w:val="004C0B97"/>
    <w:rsid w:val="004C3610"/>
    <w:rsid w:val="004C5ACF"/>
    <w:rsid w:val="004D6E4B"/>
    <w:rsid w:val="004E0D28"/>
    <w:rsid w:val="004E1B32"/>
    <w:rsid w:val="004E28D2"/>
    <w:rsid w:val="004E4939"/>
    <w:rsid w:val="004E4DE6"/>
    <w:rsid w:val="004F492B"/>
    <w:rsid w:val="005003B4"/>
    <w:rsid w:val="005033C9"/>
    <w:rsid w:val="005074FC"/>
    <w:rsid w:val="00510B3A"/>
    <w:rsid w:val="00513105"/>
    <w:rsid w:val="00520DFF"/>
    <w:rsid w:val="00525CE6"/>
    <w:rsid w:val="005279D6"/>
    <w:rsid w:val="00535B64"/>
    <w:rsid w:val="0055274F"/>
    <w:rsid w:val="00561B94"/>
    <w:rsid w:val="00566900"/>
    <w:rsid w:val="00575AE6"/>
    <w:rsid w:val="005867B3"/>
    <w:rsid w:val="005930E5"/>
    <w:rsid w:val="005A2B01"/>
    <w:rsid w:val="005A390F"/>
    <w:rsid w:val="005A6AE0"/>
    <w:rsid w:val="005B284C"/>
    <w:rsid w:val="005B3E0F"/>
    <w:rsid w:val="005B6D79"/>
    <w:rsid w:val="005D00EA"/>
    <w:rsid w:val="005D5903"/>
    <w:rsid w:val="005E31BD"/>
    <w:rsid w:val="005E7200"/>
    <w:rsid w:val="005F04D2"/>
    <w:rsid w:val="005F1852"/>
    <w:rsid w:val="005F593A"/>
    <w:rsid w:val="005F7A4A"/>
    <w:rsid w:val="00603324"/>
    <w:rsid w:val="006165D2"/>
    <w:rsid w:val="00624089"/>
    <w:rsid w:val="006242F7"/>
    <w:rsid w:val="0064258D"/>
    <w:rsid w:val="00651C4C"/>
    <w:rsid w:val="0065275E"/>
    <w:rsid w:val="0066011A"/>
    <w:rsid w:val="00661107"/>
    <w:rsid w:val="006C208F"/>
    <w:rsid w:val="006D19B5"/>
    <w:rsid w:val="006D2AAA"/>
    <w:rsid w:val="006E2795"/>
    <w:rsid w:val="00706453"/>
    <w:rsid w:val="007118AF"/>
    <w:rsid w:val="00736DEB"/>
    <w:rsid w:val="007378C4"/>
    <w:rsid w:val="0075041C"/>
    <w:rsid w:val="0075247C"/>
    <w:rsid w:val="007524DE"/>
    <w:rsid w:val="00757EAE"/>
    <w:rsid w:val="007839E4"/>
    <w:rsid w:val="00784F47"/>
    <w:rsid w:val="007A3691"/>
    <w:rsid w:val="007B2CF1"/>
    <w:rsid w:val="007B58D1"/>
    <w:rsid w:val="007F6292"/>
    <w:rsid w:val="007F7E04"/>
    <w:rsid w:val="00820618"/>
    <w:rsid w:val="008305B1"/>
    <w:rsid w:val="00833500"/>
    <w:rsid w:val="008415C8"/>
    <w:rsid w:val="008424E8"/>
    <w:rsid w:val="00843411"/>
    <w:rsid w:val="00846113"/>
    <w:rsid w:val="00877105"/>
    <w:rsid w:val="0089079F"/>
    <w:rsid w:val="008959F6"/>
    <w:rsid w:val="008A39F7"/>
    <w:rsid w:val="008F33C4"/>
    <w:rsid w:val="008F7C9B"/>
    <w:rsid w:val="009032A2"/>
    <w:rsid w:val="009152EA"/>
    <w:rsid w:val="00921712"/>
    <w:rsid w:val="00930A0B"/>
    <w:rsid w:val="00952B74"/>
    <w:rsid w:val="009575C5"/>
    <w:rsid w:val="00972E0D"/>
    <w:rsid w:val="0098002D"/>
    <w:rsid w:val="009902C0"/>
    <w:rsid w:val="0099793F"/>
    <w:rsid w:val="009A52C9"/>
    <w:rsid w:val="009B5B24"/>
    <w:rsid w:val="009B6336"/>
    <w:rsid w:val="009D6A95"/>
    <w:rsid w:val="009E10CB"/>
    <w:rsid w:val="009E134A"/>
    <w:rsid w:val="009E1803"/>
    <w:rsid w:val="009E19B0"/>
    <w:rsid w:val="009F4563"/>
    <w:rsid w:val="009F51F0"/>
    <w:rsid w:val="00A051E7"/>
    <w:rsid w:val="00A202C7"/>
    <w:rsid w:val="00A22033"/>
    <w:rsid w:val="00A353B5"/>
    <w:rsid w:val="00A365B3"/>
    <w:rsid w:val="00A403B6"/>
    <w:rsid w:val="00A42A72"/>
    <w:rsid w:val="00A52A2A"/>
    <w:rsid w:val="00A536B6"/>
    <w:rsid w:val="00A64E3C"/>
    <w:rsid w:val="00A72816"/>
    <w:rsid w:val="00A77C96"/>
    <w:rsid w:val="00A81D66"/>
    <w:rsid w:val="00AA650A"/>
    <w:rsid w:val="00AB3293"/>
    <w:rsid w:val="00AB33CB"/>
    <w:rsid w:val="00AB446B"/>
    <w:rsid w:val="00AB4B10"/>
    <w:rsid w:val="00AC030D"/>
    <w:rsid w:val="00AC0C95"/>
    <w:rsid w:val="00AE3F4E"/>
    <w:rsid w:val="00B002DE"/>
    <w:rsid w:val="00B16E1C"/>
    <w:rsid w:val="00B21C48"/>
    <w:rsid w:val="00B33A2E"/>
    <w:rsid w:val="00B35A8D"/>
    <w:rsid w:val="00B42DEC"/>
    <w:rsid w:val="00B4417E"/>
    <w:rsid w:val="00B4676A"/>
    <w:rsid w:val="00B5307F"/>
    <w:rsid w:val="00B53E81"/>
    <w:rsid w:val="00B54D03"/>
    <w:rsid w:val="00B648E6"/>
    <w:rsid w:val="00B64E3C"/>
    <w:rsid w:val="00B70DD7"/>
    <w:rsid w:val="00B75F13"/>
    <w:rsid w:val="00B927F8"/>
    <w:rsid w:val="00BA4ECE"/>
    <w:rsid w:val="00BA5F18"/>
    <w:rsid w:val="00BC66F8"/>
    <w:rsid w:val="00BD0F07"/>
    <w:rsid w:val="00BE19BB"/>
    <w:rsid w:val="00BE2776"/>
    <w:rsid w:val="00BF6790"/>
    <w:rsid w:val="00C16833"/>
    <w:rsid w:val="00C37575"/>
    <w:rsid w:val="00C50D86"/>
    <w:rsid w:val="00C56EB8"/>
    <w:rsid w:val="00C649FB"/>
    <w:rsid w:val="00C77C5D"/>
    <w:rsid w:val="00C86A76"/>
    <w:rsid w:val="00C876C2"/>
    <w:rsid w:val="00C96504"/>
    <w:rsid w:val="00CA0F5D"/>
    <w:rsid w:val="00CA5335"/>
    <w:rsid w:val="00CA63FF"/>
    <w:rsid w:val="00CA7031"/>
    <w:rsid w:val="00CC069C"/>
    <w:rsid w:val="00CF36F3"/>
    <w:rsid w:val="00CF5746"/>
    <w:rsid w:val="00CF5CCC"/>
    <w:rsid w:val="00D0621B"/>
    <w:rsid w:val="00D16BFA"/>
    <w:rsid w:val="00D40C59"/>
    <w:rsid w:val="00D67703"/>
    <w:rsid w:val="00D71F13"/>
    <w:rsid w:val="00D74EF7"/>
    <w:rsid w:val="00D86C20"/>
    <w:rsid w:val="00D96720"/>
    <w:rsid w:val="00DA3DDE"/>
    <w:rsid w:val="00DB69C5"/>
    <w:rsid w:val="00DB6C5B"/>
    <w:rsid w:val="00DC7326"/>
    <w:rsid w:val="00DD0C6F"/>
    <w:rsid w:val="00DD1D74"/>
    <w:rsid w:val="00DD1FB1"/>
    <w:rsid w:val="00DD26B7"/>
    <w:rsid w:val="00E20505"/>
    <w:rsid w:val="00E66CD9"/>
    <w:rsid w:val="00E77D0F"/>
    <w:rsid w:val="00E813B2"/>
    <w:rsid w:val="00E847A7"/>
    <w:rsid w:val="00E96776"/>
    <w:rsid w:val="00EC1B63"/>
    <w:rsid w:val="00EC2D88"/>
    <w:rsid w:val="00ED1157"/>
    <w:rsid w:val="00ED1BAD"/>
    <w:rsid w:val="00ED46A4"/>
    <w:rsid w:val="00EE3C04"/>
    <w:rsid w:val="00F06D2E"/>
    <w:rsid w:val="00F1038E"/>
    <w:rsid w:val="00F22CF0"/>
    <w:rsid w:val="00F30BB5"/>
    <w:rsid w:val="00F4435B"/>
    <w:rsid w:val="00F44440"/>
    <w:rsid w:val="00F53005"/>
    <w:rsid w:val="00F547DA"/>
    <w:rsid w:val="00F61615"/>
    <w:rsid w:val="00F651B1"/>
    <w:rsid w:val="00F7129E"/>
    <w:rsid w:val="00F75B21"/>
    <w:rsid w:val="00F8050A"/>
    <w:rsid w:val="00F85DD9"/>
    <w:rsid w:val="00F86978"/>
    <w:rsid w:val="00F9143E"/>
    <w:rsid w:val="00FA40F8"/>
    <w:rsid w:val="00FB7CCC"/>
    <w:rsid w:val="00FC0817"/>
    <w:rsid w:val="00FD3791"/>
    <w:rsid w:val="00FD393A"/>
    <w:rsid w:val="00FE12A5"/>
    <w:rsid w:val="00FE1664"/>
    <w:rsid w:val="00FF2D92"/>
    <w:rsid w:val="00FF5D87"/>
    <w:rsid w:val="077796D4"/>
    <w:rsid w:val="095C3418"/>
    <w:rsid w:val="0BE4068D"/>
    <w:rsid w:val="0E231873"/>
    <w:rsid w:val="13ABE353"/>
    <w:rsid w:val="19DC2F2F"/>
    <w:rsid w:val="1BD1AB8A"/>
    <w:rsid w:val="21D2016D"/>
    <w:rsid w:val="26076DB4"/>
    <w:rsid w:val="29EAA34A"/>
    <w:rsid w:val="2A56897A"/>
    <w:rsid w:val="2D4E5459"/>
    <w:rsid w:val="3208BBD5"/>
    <w:rsid w:val="36F29C9D"/>
    <w:rsid w:val="3E3FC1B7"/>
    <w:rsid w:val="3E7729E8"/>
    <w:rsid w:val="3EEFC37D"/>
    <w:rsid w:val="45755DA5"/>
    <w:rsid w:val="49455583"/>
    <w:rsid w:val="57626313"/>
    <w:rsid w:val="5E99F559"/>
    <w:rsid w:val="61A0FB2C"/>
    <w:rsid w:val="61D1961B"/>
    <w:rsid w:val="64938185"/>
    <w:rsid w:val="6993B29F"/>
    <w:rsid w:val="6CBFE144"/>
    <w:rsid w:val="754564B1"/>
    <w:rsid w:val="77F00D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A159B"/>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character" w:customStyle="1" w:styleId="normaltextrun">
    <w:name w:val="normaltextrun"/>
    <w:basedOn w:val="Absatz-Standardschriftart"/>
    <w:rsid w:val="00CA7031"/>
  </w:style>
  <w:style w:type="character" w:customStyle="1" w:styleId="eop">
    <w:name w:val="eop"/>
    <w:basedOn w:val="Absatz-Standardschriftart"/>
    <w:rsid w:val="00CA7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A30065066994479198359DB47A0141" ma:contentTypeVersion="13" ma:contentTypeDescription="Create a new document." ma:contentTypeScope="" ma:versionID="f9e523179a7ef56283e83001cf859bdb">
  <xsd:schema xmlns:xsd="http://www.w3.org/2001/XMLSchema" xmlns:xs="http://www.w3.org/2001/XMLSchema" xmlns:p="http://schemas.microsoft.com/office/2006/metadata/properties" xmlns:ns2="39423581-ff2e-443b-a353-98e8526d82f1" xmlns:ns3="124f8ff5-e297-41ae-a23f-add0ef6ecf4d" targetNamespace="http://schemas.microsoft.com/office/2006/metadata/properties" ma:root="true" ma:fieldsID="15a6530e5aabc6bc8a93f1c92eba41ed" ns2:_="" ns3:_="">
    <xsd:import namespace="39423581-ff2e-443b-a353-98e8526d82f1"/>
    <xsd:import namespace="124f8ff5-e297-41ae-a23f-add0ef6ecf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23581-ff2e-443b-a353-98e8526d8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4f8ff5-e297-41ae-a23f-add0ef6ecf4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bca978-1ed1-4f56-a7a1-583a6f0eac58}" ma:internalName="TaxCatchAll" ma:showField="CatchAllData" ma:web="124f8ff5-e297-41ae-a23f-add0ef6ecf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423581-ff2e-443b-a353-98e8526d82f1">
      <Terms xmlns="http://schemas.microsoft.com/office/infopath/2007/PartnerControls"/>
    </lcf76f155ced4ddcb4097134ff3c332f>
    <TaxCatchAll xmlns="124f8ff5-e297-41ae-a23f-add0ef6ecf4d" xsi:nil="true"/>
  </documentManagement>
</p:properties>
</file>

<file path=customXml/itemProps1.xml><?xml version="1.0" encoding="utf-8"?>
<ds:datastoreItem xmlns:ds="http://schemas.openxmlformats.org/officeDocument/2006/customXml" ds:itemID="{BBA38CE9-6E4F-4662-B287-BF11EFECBDA8}">
  <ds:schemaRefs>
    <ds:schemaRef ds:uri="http://schemas.openxmlformats.org/officeDocument/2006/bibliography"/>
  </ds:schemaRefs>
</ds:datastoreItem>
</file>

<file path=customXml/itemProps2.xml><?xml version="1.0" encoding="utf-8"?>
<ds:datastoreItem xmlns:ds="http://schemas.openxmlformats.org/officeDocument/2006/customXml" ds:itemID="{7E5664F5-0B9A-4119-9B63-12809ED4F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23581-ff2e-443b-a353-98e8526d82f1"/>
    <ds:schemaRef ds:uri="124f8ff5-e297-41ae-a23f-add0ef6ec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39423581-ff2e-443b-a353-98e8526d82f1"/>
    <ds:schemaRef ds:uri="124f8ff5-e297-41ae-a23f-add0ef6ecf4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3246</Characters>
  <Application>Microsoft Office Word</Application>
  <DocSecurity>0</DocSecurity>
  <Lines>27</Lines>
  <Paragraphs>7</Paragraphs>
  <ScaleCrop>false</ScaleCrop>
  <Company>Hewlett-Packard</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12</cp:revision>
  <cp:lastPrinted>2024-08-21T07:16:00Z</cp:lastPrinted>
  <dcterms:created xsi:type="dcterms:W3CDTF">2024-08-27T11:57:00Z</dcterms:created>
  <dcterms:modified xsi:type="dcterms:W3CDTF">2024-09-23T15:37:00Z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0x01010049A30065066994479198359DB47A0141</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